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4"/>
        <w:ind w:firstLine="0"/>
        <w:rPr>
          <w:rFonts w:hint="eastAsia" w:ascii="方正仿宋_GB2312" w:hAnsi="方正仿宋_GB2312" w:eastAsia="方正仿宋_GB2312" w:cs="方正仿宋_GB2312"/>
          <w:b/>
          <w:bCs/>
          <w:color w:val="auto"/>
          <w:sz w:val="84"/>
        </w:rPr>
      </w:pPr>
      <w:r>
        <w:rPr>
          <w:rFonts w:hint="eastAsia" w:ascii="方正仿宋_GB2312" w:hAnsi="方正仿宋_GB2312" w:eastAsia="方正仿宋_GB2312" w:cs="方正仿宋_GB2312"/>
          <w:b/>
          <w:bCs/>
          <w:color w:val="auto"/>
          <w:sz w:val="84"/>
        </w:rPr>
      </w:r>
      <w:r/>
    </w:p>
    <w:p>
      <w:pPr>
        <w:pStyle w:val="1144"/>
        <w:ind w:firstLine="0"/>
        <w:jc w:val="center"/>
        <w:rPr>
          <w:rFonts w:hint="eastAsia" w:ascii="方正仿宋_GB2312" w:hAnsi="方正仿宋_GB2312" w:eastAsia="方正仿宋_GB2312" w:cs="方正仿宋_GB2312"/>
          <w:b/>
          <w:bCs/>
          <w:color w:val="auto"/>
          <w:sz w:val="84"/>
          <w:highlight w:val="none"/>
        </w:rPr>
      </w:pPr>
      <w:r>
        <w:rPr>
          <w:rFonts w:hint="eastAsia" w:ascii="方正仿宋_GB2312" w:hAnsi="方正仿宋_GB2312" w:eastAsia="方正仿宋_GB2312" w:cs="方正仿宋_GB2312"/>
          <w:b/>
          <w:bCs/>
          <w:color w:val="auto"/>
          <w:sz w:val="84"/>
          <w:highlight w:val="none"/>
        </w:rPr>
        <w:t xml:space="preserve">招标文件</w:t>
      </w:r>
      <w:r/>
    </w:p>
    <w:p>
      <w:pPr>
        <w:ind w:left="2883" w:hanging="1606"/>
        <w:jc w:val="left"/>
        <w:keepLines w:val="0"/>
        <w:keepNext w:val="0"/>
        <w:pageBreakBefore w:val="0"/>
        <w:spacing w:line="360" w:lineRule="auto"/>
        <w:widowControl w:val="off"/>
        <w:rPr>
          <w:rFonts w:hint="eastAsia" w:ascii="方正仿宋_GB2312" w:hAnsi="方正仿宋_GB2312" w:eastAsia="方正仿宋_GB2312" w:cs="方正仿宋_GB2312"/>
          <w:b/>
          <w:bCs/>
          <w:color w:val="auto"/>
          <w:sz w:val="32"/>
          <w:highlight w:val="none"/>
          <w:lang w:eastAsia="zh-CN"/>
        </w:rPr>
        <w:outlineLvl w:val="0"/>
      </w:pPr>
      <w:r/>
      <w:bookmarkStart w:id="0" w:name="_Toc32585"/>
      <w:r/>
      <w:bookmarkStart w:id="1" w:name="_Toc1276"/>
      <w:r/>
      <w:bookmarkStart w:id="2" w:name="_Toc19732"/>
      <w:r/>
      <w:bookmarkStart w:id="3" w:name="_Toc5229"/>
      <w:r/>
      <w:bookmarkStart w:id="4" w:name="_Toc2065"/>
      <w:r>
        <w:rPr>
          <w:rFonts w:hint="eastAsia" w:ascii="方正仿宋_GB2312" w:hAnsi="方正仿宋_GB2312" w:eastAsia="方正仿宋_GB2312" w:cs="方正仿宋_GB2312"/>
          <w:b/>
          <w:bCs/>
          <w:color w:val="auto"/>
          <w:sz w:val="32"/>
          <w:highlight w:val="none"/>
        </w:rPr>
        <w:t xml:space="preserve">项目名称：</w:t>
      </w:r>
      <w:bookmarkEnd w:id="0"/>
      <w:r/>
      <w:bookmarkEnd w:id="1"/>
      <w:r/>
      <w:bookmarkEnd w:id="2"/>
      <w:r/>
      <w:bookmarkEnd w:id="3"/>
      <w:r>
        <w:rPr>
          <w:rFonts w:hint="eastAsia" w:ascii="方正仿宋_GB2312" w:hAnsi="方正仿宋_GB2312" w:eastAsia="方正仿宋_GB2312" w:cs="方正仿宋_GB2312"/>
          <w:b/>
          <w:bCs/>
          <w:color w:val="auto"/>
          <w:sz w:val="32"/>
          <w:highlight w:val="none"/>
          <w:lang w:eastAsia="zh-CN"/>
        </w:rPr>
        <w:t xml:space="preserve">泗洪县2025年白蚁等害堤动物检查设备采购项目</w:t>
      </w:r>
      <w:bookmarkEnd w:id="4"/>
      <w:r/>
      <w:r/>
    </w:p>
    <w:p>
      <w:pPr>
        <w:ind w:firstLine="1285"/>
        <w:keepLines w:val="0"/>
        <w:keepNext w:val="0"/>
        <w:pageBreakBefore w:val="0"/>
        <w:spacing w:line="360" w:lineRule="auto"/>
        <w:widowControl w:val="off"/>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bCs/>
          <w:color w:val="auto"/>
          <w:sz w:val="32"/>
          <w:highlight w:val="none"/>
        </w:rPr>
        <w:t xml:space="preserve">项目编号：JSZC-321324-SQYF-G2025-0014</w:t>
      </w:r>
      <w:r/>
    </w:p>
    <w:p>
      <w:pPr>
        <w:jc w:val="center"/>
        <w:keepLines w:val="0"/>
        <w:keepNext w:val="0"/>
        <w:pageBreakBefore w:val="0"/>
        <w:spacing w:line="360" w:lineRule="auto"/>
        <w:widowControl w:val="off"/>
        <w:rPr>
          <w:rFonts w:hint="eastAsia" w:ascii="方正仿宋_GB2312" w:hAnsi="方正仿宋_GB2312" w:eastAsia="方正仿宋_GB2312" w:cs="方正仿宋_GB2312"/>
          <w:b/>
          <w:color w:val="auto"/>
          <w:sz w:val="30"/>
          <w:szCs w:val="30"/>
          <w:highlight w:val="none"/>
        </w:rPr>
        <w:outlineLvl w:val="0"/>
      </w:pPr>
      <w:r/>
      <w:bookmarkStart w:id="5" w:name="_Toc21174"/>
      <w:r/>
      <w:bookmarkStart w:id="6" w:name="_Toc2272"/>
      <w:r/>
      <w:bookmarkStart w:id="7" w:name="_Toc21037"/>
      <w:r/>
      <w:bookmarkStart w:id="8" w:name="_Toc24032"/>
      <w:r/>
      <w:bookmarkStart w:id="9" w:name="_Toc27159"/>
      <w:r>
        <w:rPr>
          <w:rFonts w:hint="eastAsia" w:ascii="方正仿宋_GB2312" w:hAnsi="方正仿宋_GB2312" w:eastAsia="方正仿宋_GB2312" w:cs="方正仿宋_GB2312"/>
          <w:b/>
          <w:color w:val="auto"/>
          <w:sz w:val="30"/>
          <w:szCs w:val="30"/>
          <w:highlight w:val="none"/>
        </w:rPr>
        <w:t xml:space="preserve">（货物类项目，本项目</w:t>
      </w:r>
      <w:r>
        <w:rPr>
          <w:rFonts w:hint="eastAsia" w:ascii="方正仿宋_GB2312" w:hAnsi="方正仿宋_GB2312" w:eastAsia="方正仿宋_GB2312" w:cs="方正仿宋_GB2312"/>
          <w:b/>
          <w:color w:val="auto"/>
          <w:sz w:val="30"/>
          <w:szCs w:val="30"/>
          <w:highlight w:val="none"/>
          <w:u w:val="single"/>
          <w:lang w:val="en-US" w:eastAsia="zh-CN"/>
        </w:rPr>
        <w:t xml:space="preserve"> 是 </w:t>
      </w:r>
      <w:r>
        <w:rPr>
          <w:rFonts w:hint="eastAsia" w:ascii="方正仿宋_GB2312" w:hAnsi="方正仿宋_GB2312" w:eastAsia="方正仿宋_GB2312" w:cs="方正仿宋_GB2312"/>
          <w:b/>
          <w:color w:val="auto"/>
          <w:sz w:val="30"/>
          <w:szCs w:val="30"/>
          <w:highlight w:val="none"/>
          <w:u w:val="none"/>
        </w:rPr>
        <w:t xml:space="preserve">专门</w:t>
      </w:r>
      <w:r>
        <w:rPr>
          <w:rFonts w:hint="eastAsia" w:ascii="方正仿宋_GB2312" w:hAnsi="方正仿宋_GB2312" w:eastAsia="方正仿宋_GB2312" w:cs="方正仿宋_GB2312"/>
          <w:b/>
          <w:color w:val="auto"/>
          <w:sz w:val="30"/>
          <w:szCs w:val="30"/>
          <w:highlight w:val="none"/>
        </w:rPr>
        <w:t xml:space="preserve">面向中小企业</w:t>
      </w:r>
      <w:r>
        <w:rPr>
          <w:rFonts w:hint="eastAsia" w:ascii="方正仿宋_GB2312" w:hAnsi="方正仿宋_GB2312" w:eastAsia="方正仿宋_GB2312" w:cs="方正仿宋_GB2312"/>
          <w:b/>
          <w:color w:val="auto"/>
          <w:sz w:val="30"/>
          <w:szCs w:val="30"/>
          <w:highlight w:val="none"/>
          <w:lang w:val="en-US" w:eastAsia="zh-CN"/>
        </w:rPr>
        <w:t xml:space="preserve">采购</w:t>
      </w:r>
      <w:r>
        <w:rPr>
          <w:rFonts w:hint="eastAsia" w:ascii="方正仿宋_GB2312" w:hAnsi="方正仿宋_GB2312" w:eastAsia="方正仿宋_GB2312" w:cs="方正仿宋_GB2312"/>
          <w:b/>
          <w:color w:val="auto"/>
          <w:sz w:val="30"/>
          <w:szCs w:val="30"/>
          <w:highlight w:val="none"/>
        </w:rPr>
        <w:t xml:space="preserve">）</w:t>
      </w:r>
      <w:bookmarkEnd w:id="5"/>
      <w:r/>
      <w:bookmarkEnd w:id="6"/>
      <w:r/>
      <w:bookmarkEnd w:id="7"/>
      <w:r/>
      <w:bookmarkEnd w:id="8"/>
      <w:r/>
      <w:bookmarkEnd w:id="9"/>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left="0" w:firstLine="1606"/>
        <w:jc w:val="both"/>
        <w:rPr>
          <w:rFonts w:hint="eastAsia" w:ascii="方正仿宋_GB2312" w:hAnsi="方正仿宋_GB2312" w:eastAsia="方正仿宋_GB2312" w:cs="方正仿宋_GB2312"/>
          <w:b/>
          <w:bCs/>
          <w:color w:val="auto"/>
          <w:sz w:val="32"/>
          <w:highlight w:val="none"/>
          <w:u w:val="single"/>
          <w:lang w:eastAsia="zh-CN"/>
        </w:rPr>
        <w:outlineLvl w:val="0"/>
      </w:pPr>
      <w:r/>
      <w:bookmarkStart w:id="10" w:name="_Toc32554"/>
      <w:r/>
      <w:bookmarkStart w:id="11" w:name="_Toc7813"/>
      <w:r/>
      <w:bookmarkStart w:id="12" w:name="_Toc29603"/>
      <w:r/>
      <w:bookmarkStart w:id="13" w:name="_Toc19773"/>
      <w:r/>
      <w:bookmarkStart w:id="14" w:name="_Toc29826"/>
      <w:r>
        <w:rPr>
          <w:rFonts w:hint="eastAsia" w:ascii="方正仿宋_GB2312" w:hAnsi="方正仿宋_GB2312" w:eastAsia="方正仿宋_GB2312" w:cs="方正仿宋_GB2312"/>
          <w:b/>
          <w:bCs/>
          <w:color w:val="auto"/>
          <w:sz w:val="32"/>
          <w:highlight w:val="none"/>
        </w:rPr>
        <w:t xml:space="preserve">采</w:t>
      </w:r>
      <w:r>
        <w:rPr>
          <w:rFonts w:hint="eastAsia" w:ascii="方正仿宋_GB2312" w:hAnsi="方正仿宋_GB2312" w:eastAsia="方正仿宋_GB2312" w:cs="方正仿宋_GB2312"/>
          <w:b/>
          <w:bCs/>
          <w:color w:val="auto"/>
          <w:sz w:val="32"/>
          <w:highlight w:val="none"/>
          <w:lang w:val="en-US" w:eastAsia="zh-CN"/>
        </w:rPr>
        <w:t xml:space="preserve">   </w:t>
      </w:r>
      <w:r>
        <w:rPr>
          <w:rFonts w:hint="eastAsia" w:ascii="方正仿宋_GB2312" w:hAnsi="方正仿宋_GB2312" w:eastAsia="方正仿宋_GB2312" w:cs="方正仿宋_GB2312"/>
          <w:b/>
          <w:bCs/>
          <w:color w:val="auto"/>
          <w:sz w:val="32"/>
          <w:highlight w:val="none"/>
        </w:rPr>
        <w:t xml:space="preserve">购</w:t>
      </w:r>
      <w:r>
        <w:rPr>
          <w:rFonts w:hint="eastAsia" w:ascii="方正仿宋_GB2312" w:hAnsi="方正仿宋_GB2312" w:eastAsia="方正仿宋_GB2312" w:cs="方正仿宋_GB2312"/>
          <w:b/>
          <w:bCs/>
          <w:color w:val="auto"/>
          <w:sz w:val="32"/>
          <w:highlight w:val="none"/>
          <w:lang w:val="en-US" w:eastAsia="zh-CN"/>
        </w:rPr>
        <w:t xml:space="preserve">   </w:t>
      </w:r>
      <w:r>
        <w:rPr>
          <w:rFonts w:hint="eastAsia" w:ascii="方正仿宋_GB2312" w:hAnsi="方正仿宋_GB2312" w:eastAsia="方正仿宋_GB2312" w:cs="方正仿宋_GB2312"/>
          <w:b/>
          <w:bCs/>
          <w:color w:val="auto"/>
          <w:sz w:val="32"/>
          <w:highlight w:val="none"/>
        </w:rPr>
        <w:t xml:space="preserve">人：</w:t>
      </w:r>
      <w:bookmarkEnd w:id="10"/>
      <w:r/>
      <w:bookmarkEnd w:id="11"/>
      <w:r/>
      <w:bookmarkEnd w:id="12"/>
      <w:r/>
      <w:bookmarkEnd w:id="13"/>
      <w:r>
        <w:rPr>
          <w:rFonts w:hint="eastAsia" w:ascii="方正仿宋_GB2312" w:hAnsi="方正仿宋_GB2312" w:eastAsia="方正仿宋_GB2312" w:cs="方正仿宋_GB2312"/>
          <w:b/>
          <w:bCs/>
          <w:color w:val="auto"/>
          <w:sz w:val="32"/>
          <w:highlight w:val="none"/>
          <w:u w:val="single"/>
          <w:lang w:eastAsia="zh-CN"/>
        </w:rPr>
        <w:t xml:space="preserve">泗洪县水利局</w:t>
      </w:r>
      <w:bookmarkEnd w:id="14"/>
      <w:r/>
      <w:r/>
    </w:p>
    <w:p>
      <w:pPr>
        <w:pStyle w:val="1144"/>
        <w:jc w:val="center"/>
        <w:rPr>
          <w:rFonts w:hint="eastAsia" w:ascii="方正仿宋_GB2312" w:hAnsi="方正仿宋_GB2312" w:eastAsia="方正仿宋_GB2312" w:cs="方正仿宋_GB2312"/>
          <w:b/>
          <w:bCs/>
          <w:color w:val="auto"/>
          <w:sz w:val="32"/>
          <w:highlight w:val="none"/>
          <w:u w:val="single"/>
        </w:rPr>
        <w:outlineLvl w:val="0"/>
      </w:pPr>
      <w:r/>
      <w:bookmarkStart w:id="15" w:name="_Toc8713"/>
      <w:r/>
      <w:bookmarkStart w:id="16" w:name="_Toc14159"/>
      <w:r/>
      <w:bookmarkStart w:id="17" w:name="_Toc13558"/>
      <w:r/>
      <w:bookmarkStart w:id="18" w:name="_Toc511"/>
      <w:r/>
      <w:bookmarkStart w:id="19" w:name="_Toc17276"/>
      <w:r>
        <w:rPr>
          <w:rFonts w:hint="eastAsia" w:ascii="方正仿宋_GB2312" w:hAnsi="方正仿宋_GB2312" w:eastAsia="方正仿宋_GB2312" w:cs="方正仿宋_GB2312"/>
          <w:b/>
          <w:bCs/>
          <w:color w:val="auto"/>
          <w:sz w:val="32"/>
          <w:highlight w:val="none"/>
        </w:rPr>
        <w:t xml:space="preserve">采购代理机构：</w:t>
      </w:r>
      <w:r>
        <w:rPr>
          <w:rFonts w:hint="eastAsia" w:ascii="方正仿宋_GB2312" w:hAnsi="方正仿宋_GB2312" w:eastAsia="方正仿宋_GB2312" w:cs="方正仿宋_GB2312"/>
          <w:b/>
          <w:bCs/>
          <w:color w:val="auto"/>
          <w:sz w:val="32"/>
          <w:highlight w:val="none"/>
          <w:u w:val="single"/>
        </w:rPr>
        <w:t xml:space="preserve">宿迁市永丰工程管理有限公司</w:t>
      </w:r>
      <w:bookmarkEnd w:id="15"/>
      <w:r/>
      <w:bookmarkEnd w:id="16"/>
      <w:r/>
      <w:bookmarkEnd w:id="17"/>
      <w:r/>
      <w:bookmarkEnd w:id="18"/>
      <w:r/>
      <w:bookmarkEnd w:id="19"/>
      <w:r/>
      <w:r/>
    </w:p>
    <w:p>
      <w:pPr>
        <w:pStyle w:val="1144"/>
        <w:jc w:val="center"/>
        <w:rPr>
          <w:rFonts w:hint="eastAsia" w:ascii="方正仿宋_GB2312" w:hAnsi="方正仿宋_GB2312" w:eastAsia="方正仿宋_GB2312" w:cs="方正仿宋_GB2312"/>
          <w:b/>
          <w:bCs/>
          <w:color w:val="auto"/>
          <w:sz w:val="32"/>
          <w:highlight w:val="none"/>
        </w:rPr>
      </w:pPr>
      <w:r>
        <w:rPr>
          <w:rFonts w:hint="eastAsia" w:ascii="方正仿宋_GB2312" w:hAnsi="方正仿宋_GB2312" w:eastAsia="方正仿宋_GB2312" w:cs="方正仿宋_GB2312"/>
          <w:b/>
          <w:bCs/>
          <w:color w:val="auto"/>
          <w:sz w:val="32"/>
          <w:highlight w:val="none"/>
        </w:rPr>
        <w:t xml:space="preserve">20</w:t>
      </w:r>
      <w:r>
        <w:rPr>
          <w:rFonts w:hint="eastAsia" w:ascii="方正仿宋_GB2312" w:hAnsi="方正仿宋_GB2312" w:eastAsia="方正仿宋_GB2312" w:cs="方正仿宋_GB2312"/>
          <w:b/>
          <w:bCs/>
          <w:color w:val="auto"/>
          <w:sz w:val="32"/>
          <w:highlight w:val="none"/>
          <w:lang w:val="en-US" w:eastAsia="zh-CN"/>
        </w:rPr>
        <w:t xml:space="preserve">25</w:t>
      </w:r>
      <w:r>
        <w:rPr>
          <w:rFonts w:hint="eastAsia" w:ascii="方正仿宋_GB2312" w:hAnsi="方正仿宋_GB2312" w:eastAsia="方正仿宋_GB2312" w:cs="方正仿宋_GB2312"/>
          <w:b/>
          <w:bCs/>
          <w:color w:val="auto"/>
          <w:sz w:val="32"/>
          <w:highlight w:val="none"/>
        </w:rPr>
        <w:t xml:space="preserve">年</w:t>
      </w:r>
      <w:r>
        <w:rPr>
          <w:rFonts w:hint="eastAsia" w:ascii="方正仿宋_GB2312" w:hAnsi="方正仿宋_GB2312" w:eastAsia="方正仿宋_GB2312" w:cs="方正仿宋_GB2312"/>
          <w:b/>
          <w:bCs/>
          <w:color w:val="auto"/>
          <w:sz w:val="32"/>
          <w:highlight w:val="none"/>
          <w:lang w:val="en-US" w:eastAsia="zh-CN"/>
        </w:rPr>
        <w:t xml:space="preserve">11</w:t>
      </w:r>
      <w:r>
        <w:rPr>
          <w:rFonts w:hint="eastAsia" w:ascii="方正仿宋_GB2312" w:hAnsi="方正仿宋_GB2312" w:eastAsia="方正仿宋_GB2312" w:cs="方正仿宋_GB2312"/>
          <w:b/>
          <w:bCs/>
          <w:color w:val="auto"/>
          <w:sz w:val="32"/>
          <w:highlight w:val="none"/>
        </w:rPr>
        <w:t xml:space="preserve">月</w:t>
      </w:r>
      <w:r>
        <w:rPr>
          <w:rFonts w:hint="eastAsia" w:ascii="方正仿宋_GB2312" w:hAnsi="方正仿宋_GB2312" w:eastAsia="方正仿宋_GB2312" w:cs="方正仿宋_GB2312"/>
          <w:b/>
          <w:bCs/>
          <w:color w:val="auto"/>
          <w:sz w:val="32"/>
          <w:highlight w:val="none"/>
          <w:lang w:val="en-US" w:eastAsia="zh-CN"/>
        </w:rPr>
        <w:t xml:space="preserve">13</w:t>
      </w:r>
      <w:r>
        <w:rPr>
          <w:rFonts w:hint="eastAsia" w:ascii="方正仿宋_GB2312" w:hAnsi="方正仿宋_GB2312" w:eastAsia="方正仿宋_GB2312" w:cs="方正仿宋_GB2312"/>
          <w:b/>
          <w:bCs/>
          <w:color w:val="auto"/>
          <w:sz w:val="32"/>
          <w:highlight w:val="none"/>
        </w:rPr>
        <w:t xml:space="preserve">日</w:t>
      </w:r>
      <w:r/>
    </w:p>
    <w:p>
      <w:pPr>
        <w:pStyle w:val="1144"/>
        <w:ind w:firstLine="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w:t>
      </w:r>
      <w:r/>
    </w:p>
    <w:p>
      <w:pPr>
        <w:spacing w:line="480" w:lineRule="auto"/>
        <w:rPr>
          <w:rFonts w:hint="eastAsia" w:ascii="方正仿宋_GB2312" w:hAnsi="方正仿宋_GB2312" w:eastAsia="方正仿宋_GB2312" w:cs="方正仿宋_GB2312"/>
          <w:b/>
          <w:color w:val="auto"/>
          <w:sz w:val="44"/>
          <w:highlight w:val="none"/>
        </w:rPr>
        <w:sectPr>
          <w:headerReference w:type="default" r:id="rId9"/>
          <w:headerReference w:type="first" r:id="rId10"/>
          <w:footerReference w:type="default" r:id="rId12"/>
          <w:footnotePr/>
          <w:endnotePr/>
          <w:type w:val="nextPage"/>
          <w:pgSz w:w="11906" w:h="16838" w:orient="portrait"/>
          <w:pgMar w:top="1418" w:right="1588" w:bottom="1418" w:left="1365" w:header="851" w:footer="907" w:gutter="0"/>
          <w:cols w:num="1" w:sep="0" w:space="720" w:equalWidth="1"/>
          <w:docGrid w:linePitch="360"/>
          <w:titlePg/>
        </w:sectPr>
        <w:outlineLvl w:val="9"/>
      </w:pPr>
      <w:r>
        <w:rPr>
          <w:rFonts w:hint="eastAsia" w:ascii="方正仿宋_GB2312" w:hAnsi="方正仿宋_GB2312" w:eastAsia="方正仿宋_GB2312" w:cs="方正仿宋_GB2312"/>
          <w:b/>
          <w:color w:val="auto"/>
          <w:sz w:val="44"/>
          <w:highlight w:val="none"/>
        </w:rPr>
      </w:r>
      <w:r/>
    </w:p>
    <w:p>
      <w:pPr>
        <w:jc w:val="center"/>
        <w:spacing w:line="240" w:lineRule="auto"/>
        <w:rPr>
          <w:rFonts w:hint="eastAsia" w:ascii="方正仿宋_GB2312" w:hAnsi="方正仿宋_GB2312" w:eastAsia="方正仿宋_GB2312" w:cs="方正仿宋_GB2312"/>
          <w:b/>
          <w:color w:val="auto"/>
          <w:sz w:val="36"/>
          <w:szCs w:val="36"/>
          <w:highlight w:val="none"/>
        </w:rPr>
      </w:pPr>
      <w:r>
        <w:rPr>
          <w:rFonts w:hint="eastAsia" w:ascii="方正仿宋_GB2312" w:hAnsi="方正仿宋_GB2312" w:eastAsia="方正仿宋_GB2312" w:cs="方正仿宋_GB2312"/>
          <w:b/>
          <w:color w:val="auto"/>
          <w:sz w:val="36"/>
          <w:szCs w:val="36"/>
          <w:highlight w:val="none"/>
        </w:rPr>
        <w:t xml:space="preserve"> 目  录</w:t>
      </w:r>
      <w:r/>
    </w:p>
    <w:sdt>
      <w:sdtPr>
        <w15:appearance w15:val="boundingBox"/>
        <w15:color w:val="dbdbdb"/>
        <w:id w:val="147471523"/>
        <w:docPartObj>
          <w:docPartGallery w:val="Table of Contents"/>
          <w:docPartUnique w:val="true"/>
        </w:docPartObj>
        <w:rPr>
          <w:rFonts w:hint="eastAsia" w:ascii="方正仿宋_GB2312" w:hAnsi="方正仿宋_GB2312" w:eastAsia="方正仿宋_GB2312" w:cs="方正仿宋_GB2312"/>
          <w:color w:val="auto"/>
          <w:sz w:val="21"/>
          <w:szCs w:val="21"/>
          <w:lang w:val="en-US" w:eastAsia="zh-CN" w:bidi="ar-SA"/>
        </w:rPr>
      </w:sdtPr>
      <w:sdtContent>
        <w:p>
          <w:pPr>
            <w:ind w:left="0" w:right="0" w:firstLine="0"/>
            <w:jc w:val="center"/>
            <w:spacing w:before="0" w:after="0" w:line="480" w:lineRule="auto"/>
            <w:rPr>
              <w:rFonts w:hint="eastAsia" w:ascii="方正仿宋_GB2312" w:hAnsi="方正仿宋_GB2312" w:eastAsia="方正仿宋_GB2312" w:cs="方正仿宋_GB2312"/>
              <w:color w:val="auto"/>
              <w:sz w:val="32"/>
              <w:szCs w:val="32"/>
              <w:highlight w:val="none"/>
              <w:lang w:val="en-US" w:eastAsia="zh-CN" w:bidi="ar-SA"/>
            </w:rPr>
          </w:pPr>
          <w:r>
            <w:rPr>
              <w:rFonts w:hint="eastAsia" w:ascii="方正仿宋_GB2312" w:hAnsi="方正仿宋_GB2312" w:eastAsia="方正仿宋_GB2312" w:cs="方正仿宋_GB2312"/>
              <w:color w:val="auto"/>
              <w:sz w:val="32"/>
              <w:szCs w:val="32"/>
              <w:highlight w:val="none"/>
              <w:lang w:val="en-US" w:eastAsia="zh-CN" w:bidi="ar-SA"/>
            </w:rPr>
            <w:fldChar w:fldCharType="begin"/>
          </w:r>
          <w:r>
            <w:rPr>
              <w:rFonts w:hint="eastAsia" w:ascii="方正仿宋_GB2312" w:hAnsi="方正仿宋_GB2312" w:eastAsia="方正仿宋_GB2312" w:cs="方正仿宋_GB2312"/>
              <w:color w:val="auto"/>
              <w:sz w:val="32"/>
              <w:szCs w:val="32"/>
              <w:highlight w:val="none"/>
              <w:lang w:val="en-US" w:eastAsia="zh-CN" w:bidi="ar-SA"/>
            </w:rPr>
            <w:instrText xml:space="preserve">TOC \o "1-1" \h \u </w:instrText>
          </w:r>
          <w:r>
            <w:rPr>
              <w:rFonts w:hint="eastAsia" w:ascii="方正仿宋_GB2312" w:hAnsi="方正仿宋_GB2312" w:eastAsia="方正仿宋_GB2312" w:cs="方正仿宋_GB2312"/>
              <w:color w:val="auto"/>
              <w:sz w:val="32"/>
              <w:szCs w:val="32"/>
              <w:highlight w:val="none"/>
              <w:lang w:val="en-US" w:eastAsia="zh-CN" w:bidi="ar-SA"/>
            </w:rPr>
            <w:fldChar w:fldCharType="separate"/>
          </w:r>
          <w:r/>
        </w:p>
        <w:p>
          <w:pPr>
            <w:pStyle w:val="884"/>
            <w:tabs>
              <w:tab w:val="clear" w:pos="8720" w:leader="none"/>
              <w:tab w:val="right" w:pos="8953" w:leader="dot"/>
            </w:tabs>
          </w:pPr>
          <w:r/>
          <w:r/>
        </w:p>
        <w:p>
          <w:pPr>
            <w:pStyle w:val="884"/>
            <w:spacing w:line="360" w:lineRule="auto"/>
            <w:tabs>
              <w:tab w:val="clear" w:pos="8720" w:leader="none"/>
              <w:tab w:val="right" w:pos="8953" w:leader="dot"/>
            </w:tabs>
            <w:rPr>
              <w:sz w:val="28"/>
              <w:szCs w:val="28"/>
            </w:rPr>
          </w:pPr>
          <w:r>
            <w:rPr>
              <w:rFonts w:hint="eastAsia" w:ascii="方正仿宋_GB2312" w:hAnsi="方正仿宋_GB2312" w:eastAsia="方正仿宋_GB2312" w:cs="方正仿宋_GB2312"/>
              <w:color w:val="auto"/>
              <w:sz w:val="28"/>
              <w:szCs w:val="28"/>
              <w:highlight w:val="none"/>
              <w:lang w:val="en-US" w:eastAsia="zh-CN" w:bidi="ar-SA"/>
            </w:rPr>
            <w:fldChar w:fldCharType="begin"/>
          </w:r>
          <w:r>
            <w:rPr>
              <w:rFonts w:hint="eastAsia" w:ascii="方正仿宋_GB2312" w:hAnsi="方正仿宋_GB2312" w:eastAsia="方正仿宋_GB2312" w:cs="方正仿宋_GB2312"/>
              <w:sz w:val="28"/>
              <w:szCs w:val="28"/>
              <w:highlight w:val="none"/>
              <w:lang w:val="en-US" w:eastAsia="zh-CN" w:bidi="ar-SA"/>
            </w:rPr>
            <w:instrText xml:space="preserve"> HYPERLINK \l _Toc19659 </w:instrText>
          </w:r>
          <w:r>
            <w:rPr>
              <w:rFonts w:hint="eastAsia" w:ascii="方正仿宋_GB2312" w:hAnsi="方正仿宋_GB2312" w:eastAsia="方正仿宋_GB2312" w:cs="方正仿宋_GB2312"/>
              <w:sz w:val="28"/>
              <w:szCs w:val="28"/>
              <w:highlight w:val="none"/>
              <w:lang w:val="en-US" w:eastAsia="zh-CN" w:bidi="ar-SA"/>
            </w:rPr>
            <w:fldChar w:fldCharType="separate"/>
          </w:r>
          <w:r>
            <w:rPr>
              <w:rFonts w:hint="eastAsia" w:ascii="方正仿宋_GB2312" w:hAnsi="方正仿宋_GB2312" w:eastAsia="方正仿宋_GB2312" w:cs="方正仿宋_GB2312"/>
              <w:bCs/>
              <w:sz w:val="28"/>
              <w:szCs w:val="28"/>
              <w:highlight w:val="none"/>
            </w:rPr>
            <w:t xml:space="preserve">第一章  投标邀请</w:t>
          </w:r>
          <w:r>
            <w:rPr>
              <w:sz w:val="28"/>
              <w:szCs w:val="28"/>
            </w:rPr>
            <w:tab/>
          </w:r>
          <w:r>
            <w:rPr>
              <w:sz w:val="28"/>
              <w:szCs w:val="28"/>
            </w:rPr>
            <w:fldChar w:fldCharType="begin"/>
          </w:r>
          <w:r>
            <w:rPr>
              <w:sz w:val="28"/>
              <w:szCs w:val="28"/>
            </w:rPr>
            <w:instrText xml:space="preserve"> PAGEREF _Toc19659 \h </w:instrText>
          </w:r>
          <w:r>
            <w:rPr>
              <w:sz w:val="28"/>
              <w:szCs w:val="28"/>
            </w:rPr>
            <w:fldChar w:fldCharType="separate"/>
          </w:r>
          <w:r>
            <w:rPr>
              <w:sz w:val="28"/>
              <w:szCs w:val="28"/>
            </w:rPr>
            <w:t xml:space="preserve">1</w:t>
          </w:r>
          <w:r>
            <w:rPr>
              <w:sz w:val="28"/>
              <w:szCs w:val="28"/>
            </w:rPr>
            <w:fldChar w:fldCharType="end"/>
          </w:r>
          <w:r>
            <w:rPr>
              <w:rFonts w:hint="eastAsia" w:ascii="方正仿宋_GB2312" w:hAnsi="方正仿宋_GB2312" w:eastAsia="方正仿宋_GB2312" w:cs="方正仿宋_GB2312"/>
              <w:color w:val="auto"/>
              <w:sz w:val="28"/>
              <w:szCs w:val="28"/>
              <w:highlight w:val="none"/>
              <w:lang w:val="en-US" w:eastAsia="zh-CN" w:bidi="ar-SA"/>
            </w:rPr>
            <w:fldChar w:fldCharType="end"/>
          </w:r>
          <w:r/>
        </w:p>
        <w:p>
          <w:pPr>
            <w:pStyle w:val="884"/>
            <w:spacing w:line="360" w:lineRule="auto"/>
            <w:tabs>
              <w:tab w:val="clear" w:pos="8720" w:leader="none"/>
              <w:tab w:val="right" w:pos="8953" w:leader="dot"/>
            </w:tabs>
            <w:rPr>
              <w:sz w:val="28"/>
              <w:szCs w:val="28"/>
            </w:rPr>
          </w:pPr>
          <w:r>
            <w:rPr>
              <w:rFonts w:hint="eastAsia" w:ascii="方正仿宋_GB2312" w:hAnsi="方正仿宋_GB2312" w:eastAsia="方正仿宋_GB2312" w:cs="方正仿宋_GB2312"/>
              <w:color w:val="auto"/>
              <w:sz w:val="28"/>
              <w:szCs w:val="28"/>
              <w:highlight w:val="none"/>
              <w:lang w:val="en-US" w:eastAsia="zh-CN" w:bidi="ar-SA"/>
            </w:rPr>
            <w:fldChar w:fldCharType="begin"/>
          </w:r>
          <w:r>
            <w:rPr>
              <w:rFonts w:hint="eastAsia" w:ascii="方正仿宋_GB2312" w:hAnsi="方正仿宋_GB2312" w:eastAsia="方正仿宋_GB2312" w:cs="方正仿宋_GB2312"/>
              <w:sz w:val="28"/>
              <w:szCs w:val="28"/>
              <w:highlight w:val="none"/>
              <w:lang w:val="en-US" w:eastAsia="zh-CN" w:bidi="ar-SA"/>
            </w:rPr>
            <w:instrText xml:space="preserve"> HYPERLINK \l _Toc19288 </w:instrText>
          </w:r>
          <w:r>
            <w:rPr>
              <w:rFonts w:hint="eastAsia" w:ascii="方正仿宋_GB2312" w:hAnsi="方正仿宋_GB2312" w:eastAsia="方正仿宋_GB2312" w:cs="方正仿宋_GB2312"/>
              <w:sz w:val="28"/>
              <w:szCs w:val="28"/>
              <w:highlight w:val="none"/>
              <w:lang w:val="en-US" w:eastAsia="zh-CN" w:bidi="ar-SA"/>
            </w:rPr>
            <w:fldChar w:fldCharType="separate"/>
          </w:r>
          <w:r>
            <w:rPr>
              <w:rFonts w:hint="eastAsia" w:ascii="方正仿宋_GB2312" w:hAnsi="方正仿宋_GB2312" w:eastAsia="方正仿宋_GB2312" w:cs="方正仿宋_GB2312"/>
              <w:bCs/>
              <w:sz w:val="28"/>
              <w:szCs w:val="28"/>
              <w:highlight w:val="none"/>
            </w:rPr>
            <w:t xml:space="preserve">第二章  投标人须知</w:t>
          </w:r>
          <w:r>
            <w:rPr>
              <w:sz w:val="28"/>
              <w:szCs w:val="28"/>
            </w:rPr>
            <w:tab/>
          </w:r>
          <w:r>
            <w:rPr>
              <w:sz w:val="28"/>
              <w:szCs w:val="28"/>
            </w:rPr>
            <w:fldChar w:fldCharType="begin"/>
          </w:r>
          <w:r>
            <w:rPr>
              <w:sz w:val="28"/>
              <w:szCs w:val="28"/>
            </w:rPr>
            <w:instrText xml:space="preserve"> PAGEREF _Toc19288 \h </w:instrText>
          </w:r>
          <w:r>
            <w:rPr>
              <w:sz w:val="28"/>
              <w:szCs w:val="28"/>
            </w:rPr>
            <w:fldChar w:fldCharType="separate"/>
          </w:r>
          <w:r>
            <w:rPr>
              <w:sz w:val="28"/>
              <w:szCs w:val="28"/>
            </w:rPr>
            <w:t xml:space="preserve">5</w:t>
          </w:r>
          <w:r>
            <w:rPr>
              <w:sz w:val="28"/>
              <w:szCs w:val="28"/>
            </w:rPr>
            <w:fldChar w:fldCharType="end"/>
          </w:r>
          <w:r>
            <w:rPr>
              <w:rFonts w:hint="eastAsia" w:ascii="方正仿宋_GB2312" w:hAnsi="方正仿宋_GB2312" w:eastAsia="方正仿宋_GB2312" w:cs="方正仿宋_GB2312"/>
              <w:color w:val="auto"/>
              <w:sz w:val="28"/>
              <w:szCs w:val="28"/>
              <w:highlight w:val="none"/>
              <w:lang w:val="en-US" w:eastAsia="zh-CN" w:bidi="ar-SA"/>
            </w:rPr>
            <w:fldChar w:fldCharType="end"/>
          </w:r>
          <w:r/>
        </w:p>
        <w:p>
          <w:pPr>
            <w:pStyle w:val="884"/>
            <w:spacing w:line="360" w:lineRule="auto"/>
            <w:tabs>
              <w:tab w:val="clear" w:pos="8720" w:leader="none"/>
              <w:tab w:val="right" w:pos="8953" w:leader="dot"/>
            </w:tabs>
            <w:rPr>
              <w:sz w:val="28"/>
              <w:szCs w:val="28"/>
            </w:rPr>
          </w:pPr>
          <w:r>
            <w:rPr>
              <w:rFonts w:hint="eastAsia" w:ascii="方正仿宋_GB2312" w:hAnsi="方正仿宋_GB2312" w:eastAsia="方正仿宋_GB2312" w:cs="方正仿宋_GB2312"/>
              <w:color w:val="auto"/>
              <w:sz w:val="28"/>
              <w:szCs w:val="28"/>
              <w:highlight w:val="none"/>
              <w:lang w:val="en-US" w:eastAsia="zh-CN" w:bidi="ar-SA"/>
            </w:rPr>
            <w:fldChar w:fldCharType="begin"/>
          </w:r>
          <w:r>
            <w:rPr>
              <w:rFonts w:hint="eastAsia" w:ascii="方正仿宋_GB2312" w:hAnsi="方正仿宋_GB2312" w:eastAsia="方正仿宋_GB2312" w:cs="方正仿宋_GB2312"/>
              <w:sz w:val="28"/>
              <w:szCs w:val="28"/>
              <w:highlight w:val="none"/>
              <w:lang w:val="en-US" w:eastAsia="zh-CN" w:bidi="ar-SA"/>
            </w:rPr>
            <w:instrText xml:space="preserve"> HYPERLINK \l _Toc18618 </w:instrText>
          </w:r>
          <w:r>
            <w:rPr>
              <w:rFonts w:hint="eastAsia" w:ascii="方正仿宋_GB2312" w:hAnsi="方正仿宋_GB2312" w:eastAsia="方正仿宋_GB2312" w:cs="方正仿宋_GB2312"/>
              <w:sz w:val="28"/>
              <w:szCs w:val="28"/>
              <w:highlight w:val="none"/>
              <w:lang w:val="en-US" w:eastAsia="zh-CN" w:bidi="ar-SA"/>
            </w:rPr>
            <w:fldChar w:fldCharType="separate"/>
          </w:r>
          <w:r>
            <w:rPr>
              <w:rFonts w:hint="eastAsia" w:ascii="方正仿宋_GB2312" w:hAnsi="方正仿宋_GB2312" w:eastAsia="方正仿宋_GB2312" w:cs="方正仿宋_GB2312"/>
              <w:sz w:val="28"/>
              <w:szCs w:val="28"/>
              <w:highlight w:val="none"/>
            </w:rPr>
            <w:t xml:space="preserve">第三章  合同文本</w:t>
          </w:r>
          <w:r>
            <w:rPr>
              <w:sz w:val="28"/>
              <w:szCs w:val="28"/>
            </w:rPr>
            <w:tab/>
          </w:r>
          <w:r>
            <w:rPr>
              <w:sz w:val="28"/>
              <w:szCs w:val="28"/>
            </w:rPr>
            <w:fldChar w:fldCharType="begin"/>
          </w:r>
          <w:r>
            <w:rPr>
              <w:sz w:val="28"/>
              <w:szCs w:val="28"/>
            </w:rPr>
            <w:instrText xml:space="preserve"> PAGEREF _Toc18618 \h </w:instrText>
          </w:r>
          <w:r>
            <w:rPr>
              <w:sz w:val="28"/>
              <w:szCs w:val="28"/>
            </w:rPr>
            <w:fldChar w:fldCharType="separate"/>
          </w:r>
          <w:r>
            <w:rPr>
              <w:sz w:val="28"/>
              <w:szCs w:val="28"/>
            </w:rPr>
            <w:t xml:space="preserve">24</w:t>
          </w:r>
          <w:r>
            <w:rPr>
              <w:sz w:val="28"/>
              <w:szCs w:val="28"/>
            </w:rPr>
            <w:fldChar w:fldCharType="end"/>
          </w:r>
          <w:r>
            <w:rPr>
              <w:rFonts w:hint="eastAsia" w:ascii="方正仿宋_GB2312" w:hAnsi="方正仿宋_GB2312" w:eastAsia="方正仿宋_GB2312" w:cs="方正仿宋_GB2312"/>
              <w:color w:val="auto"/>
              <w:sz w:val="28"/>
              <w:szCs w:val="28"/>
              <w:highlight w:val="none"/>
              <w:lang w:val="en-US" w:eastAsia="zh-CN" w:bidi="ar-SA"/>
            </w:rPr>
            <w:fldChar w:fldCharType="end"/>
          </w:r>
          <w:r/>
        </w:p>
        <w:p>
          <w:pPr>
            <w:pStyle w:val="884"/>
            <w:spacing w:line="360" w:lineRule="auto"/>
            <w:tabs>
              <w:tab w:val="clear" w:pos="8720" w:leader="none"/>
              <w:tab w:val="right" w:pos="8953" w:leader="dot"/>
            </w:tabs>
            <w:rPr>
              <w:sz w:val="28"/>
              <w:szCs w:val="28"/>
            </w:rPr>
          </w:pPr>
          <w:r>
            <w:rPr>
              <w:rFonts w:hint="eastAsia" w:ascii="方正仿宋_GB2312" w:hAnsi="方正仿宋_GB2312" w:eastAsia="方正仿宋_GB2312" w:cs="方正仿宋_GB2312"/>
              <w:color w:val="auto"/>
              <w:sz w:val="28"/>
              <w:szCs w:val="28"/>
              <w:highlight w:val="none"/>
              <w:lang w:val="en-US" w:eastAsia="zh-CN" w:bidi="ar-SA"/>
            </w:rPr>
            <w:fldChar w:fldCharType="begin"/>
          </w:r>
          <w:r>
            <w:rPr>
              <w:rFonts w:hint="eastAsia" w:ascii="方正仿宋_GB2312" w:hAnsi="方正仿宋_GB2312" w:eastAsia="方正仿宋_GB2312" w:cs="方正仿宋_GB2312"/>
              <w:sz w:val="28"/>
              <w:szCs w:val="28"/>
              <w:highlight w:val="none"/>
              <w:lang w:val="en-US" w:eastAsia="zh-CN" w:bidi="ar-SA"/>
            </w:rPr>
            <w:instrText xml:space="preserve"> HYPERLINK \l _Toc19492 </w:instrText>
          </w:r>
          <w:r>
            <w:rPr>
              <w:rFonts w:hint="eastAsia" w:ascii="方正仿宋_GB2312" w:hAnsi="方正仿宋_GB2312" w:eastAsia="方正仿宋_GB2312" w:cs="方正仿宋_GB2312"/>
              <w:sz w:val="28"/>
              <w:szCs w:val="28"/>
              <w:highlight w:val="none"/>
              <w:lang w:val="en-US" w:eastAsia="zh-CN" w:bidi="ar-SA"/>
            </w:rPr>
            <w:fldChar w:fldCharType="separate"/>
          </w:r>
          <w:r>
            <w:rPr>
              <w:rFonts w:hint="eastAsia" w:ascii="方正仿宋_GB2312" w:hAnsi="方正仿宋_GB2312" w:eastAsia="方正仿宋_GB2312" w:cs="方正仿宋_GB2312"/>
              <w:sz w:val="28"/>
              <w:szCs w:val="28"/>
              <w:highlight w:val="none"/>
            </w:rPr>
            <w:t xml:space="preserve">第四章 采购需求</w:t>
          </w:r>
          <w:r>
            <w:rPr>
              <w:sz w:val="28"/>
              <w:szCs w:val="28"/>
            </w:rPr>
            <w:tab/>
          </w:r>
          <w:r>
            <w:rPr>
              <w:sz w:val="28"/>
              <w:szCs w:val="28"/>
            </w:rPr>
            <w:fldChar w:fldCharType="begin"/>
          </w:r>
          <w:r>
            <w:rPr>
              <w:sz w:val="28"/>
              <w:szCs w:val="28"/>
            </w:rPr>
            <w:instrText xml:space="preserve"> PAGEREF _Toc19492 \h </w:instrText>
          </w:r>
          <w:r>
            <w:rPr>
              <w:sz w:val="28"/>
              <w:szCs w:val="28"/>
            </w:rPr>
            <w:fldChar w:fldCharType="separate"/>
          </w:r>
          <w:r>
            <w:rPr>
              <w:sz w:val="28"/>
              <w:szCs w:val="28"/>
            </w:rPr>
            <w:t xml:space="preserve">44</w:t>
          </w:r>
          <w:r>
            <w:rPr>
              <w:sz w:val="28"/>
              <w:szCs w:val="28"/>
            </w:rPr>
            <w:fldChar w:fldCharType="end"/>
          </w:r>
          <w:r>
            <w:rPr>
              <w:rFonts w:hint="eastAsia" w:ascii="方正仿宋_GB2312" w:hAnsi="方正仿宋_GB2312" w:eastAsia="方正仿宋_GB2312" w:cs="方正仿宋_GB2312"/>
              <w:color w:val="auto"/>
              <w:sz w:val="28"/>
              <w:szCs w:val="28"/>
              <w:highlight w:val="none"/>
              <w:lang w:val="en-US" w:eastAsia="zh-CN" w:bidi="ar-SA"/>
            </w:rPr>
            <w:fldChar w:fldCharType="end"/>
          </w:r>
          <w:r/>
        </w:p>
        <w:p>
          <w:pPr>
            <w:pStyle w:val="884"/>
            <w:spacing w:line="360" w:lineRule="auto"/>
            <w:tabs>
              <w:tab w:val="clear" w:pos="8720" w:leader="none"/>
              <w:tab w:val="right" w:pos="8953" w:leader="dot"/>
            </w:tabs>
            <w:rPr>
              <w:sz w:val="28"/>
              <w:szCs w:val="28"/>
            </w:rPr>
          </w:pPr>
          <w:r>
            <w:rPr>
              <w:rFonts w:hint="eastAsia" w:ascii="方正仿宋_GB2312" w:hAnsi="方正仿宋_GB2312" w:eastAsia="方正仿宋_GB2312" w:cs="方正仿宋_GB2312"/>
              <w:color w:val="auto"/>
              <w:sz w:val="28"/>
              <w:szCs w:val="28"/>
              <w:highlight w:val="none"/>
              <w:lang w:val="en-US" w:eastAsia="zh-CN" w:bidi="ar-SA"/>
            </w:rPr>
            <w:fldChar w:fldCharType="begin"/>
          </w:r>
          <w:r>
            <w:rPr>
              <w:rFonts w:hint="eastAsia" w:ascii="方正仿宋_GB2312" w:hAnsi="方正仿宋_GB2312" w:eastAsia="方正仿宋_GB2312" w:cs="方正仿宋_GB2312"/>
              <w:sz w:val="28"/>
              <w:szCs w:val="28"/>
              <w:highlight w:val="none"/>
              <w:lang w:val="en-US" w:eastAsia="zh-CN" w:bidi="ar-SA"/>
            </w:rPr>
            <w:instrText xml:space="preserve"> HYPERLINK \l _Toc23329 </w:instrText>
          </w:r>
          <w:r>
            <w:rPr>
              <w:rFonts w:hint="eastAsia" w:ascii="方正仿宋_GB2312" w:hAnsi="方正仿宋_GB2312" w:eastAsia="方正仿宋_GB2312" w:cs="方正仿宋_GB2312"/>
              <w:sz w:val="28"/>
              <w:szCs w:val="28"/>
              <w:highlight w:val="none"/>
              <w:lang w:val="en-US" w:eastAsia="zh-CN" w:bidi="ar-SA"/>
            </w:rPr>
            <w:fldChar w:fldCharType="separate"/>
          </w:r>
          <w:r>
            <w:rPr>
              <w:rFonts w:hint="eastAsia" w:ascii="方正仿宋_GB2312" w:hAnsi="方正仿宋_GB2312" w:eastAsia="方正仿宋_GB2312" w:cs="方正仿宋_GB2312"/>
              <w:bCs w:val="0"/>
              <w:sz w:val="28"/>
              <w:szCs w:val="28"/>
            </w:rPr>
            <w:t xml:space="preserve">第五章</w:t>
          </w:r>
          <w:r>
            <w:rPr>
              <w:rFonts w:hint="eastAsia" w:ascii="方正仿宋_GB2312" w:hAnsi="方正仿宋_GB2312" w:eastAsia="方正仿宋_GB2312" w:cs="方正仿宋_GB2312"/>
              <w:bCs/>
              <w:sz w:val="28"/>
              <w:szCs w:val="28"/>
            </w:rPr>
            <w:t xml:space="preserve">  评标方法与评标标准</w:t>
          </w:r>
          <w:r>
            <w:rPr>
              <w:sz w:val="28"/>
              <w:szCs w:val="28"/>
            </w:rPr>
            <w:tab/>
          </w:r>
          <w:r>
            <w:rPr>
              <w:sz w:val="28"/>
              <w:szCs w:val="28"/>
            </w:rPr>
            <w:fldChar w:fldCharType="begin"/>
          </w:r>
          <w:r>
            <w:rPr>
              <w:sz w:val="28"/>
              <w:szCs w:val="28"/>
            </w:rPr>
            <w:instrText xml:space="preserve"> PAGEREF _Toc23329 \h </w:instrText>
          </w:r>
          <w:r>
            <w:rPr>
              <w:sz w:val="28"/>
              <w:szCs w:val="28"/>
            </w:rPr>
            <w:fldChar w:fldCharType="separate"/>
          </w:r>
          <w:r>
            <w:rPr>
              <w:sz w:val="28"/>
              <w:szCs w:val="28"/>
            </w:rPr>
            <w:t xml:space="preserve">60</w:t>
          </w:r>
          <w:r>
            <w:rPr>
              <w:sz w:val="28"/>
              <w:szCs w:val="28"/>
            </w:rPr>
            <w:fldChar w:fldCharType="end"/>
          </w:r>
          <w:r>
            <w:rPr>
              <w:rFonts w:hint="eastAsia" w:ascii="方正仿宋_GB2312" w:hAnsi="方正仿宋_GB2312" w:eastAsia="方正仿宋_GB2312" w:cs="方正仿宋_GB2312"/>
              <w:color w:val="auto"/>
              <w:sz w:val="28"/>
              <w:szCs w:val="28"/>
              <w:highlight w:val="none"/>
              <w:lang w:val="en-US" w:eastAsia="zh-CN" w:bidi="ar-SA"/>
            </w:rPr>
            <w:fldChar w:fldCharType="end"/>
          </w:r>
          <w:r/>
        </w:p>
        <w:p>
          <w:pPr>
            <w:pStyle w:val="884"/>
            <w:spacing w:line="360" w:lineRule="auto"/>
            <w:tabs>
              <w:tab w:val="clear" w:pos="8720" w:leader="none"/>
              <w:tab w:val="right" w:pos="8953" w:leader="dot"/>
            </w:tabs>
            <w:rPr>
              <w:sz w:val="28"/>
              <w:szCs w:val="28"/>
            </w:rPr>
          </w:pPr>
          <w:r>
            <w:rPr>
              <w:rFonts w:hint="eastAsia" w:ascii="方正仿宋_GB2312" w:hAnsi="方正仿宋_GB2312" w:eastAsia="方正仿宋_GB2312" w:cs="方正仿宋_GB2312"/>
              <w:color w:val="auto"/>
              <w:sz w:val="28"/>
              <w:szCs w:val="28"/>
              <w:highlight w:val="none"/>
              <w:lang w:val="en-US" w:eastAsia="zh-CN" w:bidi="ar-SA"/>
            </w:rPr>
            <w:fldChar w:fldCharType="begin"/>
          </w:r>
          <w:r>
            <w:rPr>
              <w:rFonts w:hint="eastAsia" w:ascii="方正仿宋_GB2312" w:hAnsi="方正仿宋_GB2312" w:eastAsia="方正仿宋_GB2312" w:cs="方正仿宋_GB2312"/>
              <w:sz w:val="28"/>
              <w:szCs w:val="28"/>
              <w:highlight w:val="none"/>
              <w:lang w:val="en-US" w:eastAsia="zh-CN" w:bidi="ar-SA"/>
            </w:rPr>
            <w:instrText xml:space="preserve"> HYPERLINK \l _Toc32431 </w:instrText>
          </w:r>
          <w:r>
            <w:rPr>
              <w:rFonts w:hint="eastAsia" w:ascii="方正仿宋_GB2312" w:hAnsi="方正仿宋_GB2312" w:eastAsia="方正仿宋_GB2312" w:cs="方正仿宋_GB2312"/>
              <w:sz w:val="28"/>
              <w:szCs w:val="28"/>
              <w:highlight w:val="none"/>
              <w:lang w:val="en-US" w:eastAsia="zh-CN" w:bidi="ar-SA"/>
            </w:rPr>
            <w:fldChar w:fldCharType="separate"/>
          </w:r>
          <w:r>
            <w:rPr>
              <w:rFonts w:hint="eastAsia" w:ascii="方正仿宋_GB2312" w:hAnsi="方正仿宋_GB2312" w:eastAsia="方正仿宋_GB2312" w:cs="方正仿宋_GB2312"/>
              <w:bCs/>
              <w:sz w:val="28"/>
              <w:szCs w:val="28"/>
            </w:rPr>
            <w:t xml:space="preserve">第六章  投标文件格式</w:t>
          </w:r>
          <w:r>
            <w:rPr>
              <w:sz w:val="28"/>
              <w:szCs w:val="28"/>
            </w:rPr>
            <w:tab/>
          </w:r>
          <w:r>
            <w:rPr>
              <w:sz w:val="28"/>
              <w:szCs w:val="28"/>
            </w:rPr>
            <w:fldChar w:fldCharType="begin"/>
          </w:r>
          <w:r>
            <w:rPr>
              <w:sz w:val="28"/>
              <w:szCs w:val="28"/>
            </w:rPr>
            <w:instrText xml:space="preserve"> PAGEREF _Toc32431 \h </w:instrText>
          </w:r>
          <w:r>
            <w:rPr>
              <w:sz w:val="28"/>
              <w:szCs w:val="28"/>
            </w:rPr>
            <w:fldChar w:fldCharType="separate"/>
          </w:r>
          <w:r>
            <w:rPr>
              <w:sz w:val="28"/>
              <w:szCs w:val="28"/>
            </w:rPr>
            <w:t xml:space="preserve">68</w:t>
          </w:r>
          <w:r>
            <w:rPr>
              <w:sz w:val="28"/>
              <w:szCs w:val="28"/>
            </w:rPr>
            <w:fldChar w:fldCharType="end"/>
          </w:r>
          <w:r>
            <w:rPr>
              <w:rFonts w:hint="eastAsia" w:ascii="方正仿宋_GB2312" w:hAnsi="方正仿宋_GB2312" w:eastAsia="方正仿宋_GB2312" w:cs="方正仿宋_GB2312"/>
              <w:color w:val="auto"/>
              <w:sz w:val="28"/>
              <w:szCs w:val="28"/>
              <w:highlight w:val="none"/>
              <w:lang w:val="en-US" w:eastAsia="zh-CN" w:bidi="ar-SA"/>
            </w:rPr>
            <w:fldChar w:fldCharType="end"/>
          </w:r>
          <w:r/>
        </w:p>
        <w:p>
          <w:pPr>
            <w:ind w:left="0" w:right="0" w:firstLine="0"/>
            <w:jc w:val="center"/>
            <w:spacing w:before="0" w:after="0" w:line="240" w:lineRule="auto"/>
            <w:rPr>
              <w:rFonts w:hint="eastAsia" w:ascii="方正仿宋_GB2312" w:hAnsi="方正仿宋_GB2312" w:eastAsia="方正仿宋_GB2312" w:cs="方正仿宋_GB2312"/>
              <w:color w:val="auto"/>
              <w:sz w:val="21"/>
              <w:szCs w:val="21"/>
              <w:highlight w:val="none"/>
              <w:lang w:val="en-US" w:eastAsia="zh-CN" w:bidi="ar-SA"/>
            </w:rPr>
          </w:pPr>
          <w:r>
            <w:rPr>
              <w:rFonts w:hint="eastAsia" w:ascii="方正仿宋_GB2312" w:hAnsi="方正仿宋_GB2312" w:eastAsia="方正仿宋_GB2312" w:cs="方正仿宋_GB2312"/>
              <w:color w:val="auto"/>
              <w:sz w:val="32"/>
              <w:szCs w:val="32"/>
              <w:highlight w:val="none"/>
              <w:lang w:val="en-US" w:eastAsia="zh-CN" w:bidi="ar-SA"/>
            </w:rPr>
            <w:fldChar w:fldCharType="end"/>
          </w:r>
          <w:r/>
        </w:p>
      </w:sdtContent>
    </w:sdt>
    <w:p>
      <w:pPr>
        <w:jc w:val="center"/>
        <w:spacing w:line="480" w:lineRule="auto"/>
        <w:rPr>
          <w:rFonts w:hint="eastAsia" w:ascii="方正仿宋_GB2312" w:hAnsi="方正仿宋_GB2312" w:eastAsia="方正仿宋_GB2312" w:cs="方正仿宋_GB2312"/>
          <w:color w:val="auto"/>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lang w:val="en-US" w:eastAsia="zh-CN" w:bidi="ar-SA"/>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065"/>
        <w:jc w:val="both"/>
        <w:rPr>
          <w:rFonts w:hint="eastAsia" w:ascii="方正仿宋_GB2312" w:hAnsi="方正仿宋_GB2312" w:eastAsia="方正仿宋_GB2312" w:cs="方正仿宋_GB2312"/>
          <w:b/>
          <w:bCs/>
          <w:color w:val="auto"/>
          <w:sz w:val="44"/>
          <w:szCs w:val="44"/>
          <w:highlight w:val="none"/>
        </w:rPr>
        <w:sectPr>
          <w:footerReference w:type="default" r:id="rId13"/>
          <w:footnotePr/>
          <w:endnotePr/>
          <w:type w:val="nextPage"/>
          <w:pgSz w:w="11906" w:h="16838" w:orient="portrait"/>
          <w:pgMar w:top="1418" w:right="1588" w:bottom="1418" w:left="1365" w:header="851" w:footer="907" w:gutter="0"/>
          <w:pgNumType w:start="1"/>
          <w:cols w:num="1" w:sep="0" w:space="720" w:equalWidth="1"/>
          <w:docGrid w:linePitch="360"/>
        </w:sectPr>
        <w:outlineLvl w:val="9"/>
      </w:pPr>
      <w:r>
        <w:rPr>
          <w:rFonts w:hint="eastAsia" w:ascii="方正仿宋_GB2312" w:hAnsi="方正仿宋_GB2312" w:eastAsia="方正仿宋_GB2312" w:cs="方正仿宋_GB2312"/>
          <w:b/>
          <w:bCs/>
          <w:color w:val="auto"/>
          <w:sz w:val="44"/>
          <w:szCs w:val="44"/>
          <w:highlight w:val="none"/>
        </w:rPr>
      </w:r>
      <w:r/>
    </w:p>
    <w:p>
      <w:pPr>
        <w:jc w:val="center"/>
        <w:spacing w:line="360" w:lineRule="auto"/>
        <w:rPr>
          <w:rFonts w:hint="eastAsia" w:ascii="方正仿宋_GB2312" w:hAnsi="方正仿宋_GB2312" w:eastAsia="方正仿宋_GB2312" w:cs="方正仿宋_GB2312"/>
          <w:color w:val="auto"/>
          <w:sz w:val="24"/>
          <w:szCs w:val="24"/>
          <w:highlight w:val="none"/>
        </w:rPr>
        <w:outlineLvl w:val="0"/>
      </w:pPr>
      <w:r/>
      <w:bookmarkStart w:id="20" w:name="_Toc19659"/>
      <w:r>
        <w:rPr>
          <w:rFonts w:hint="eastAsia" w:ascii="方正仿宋_GB2312" w:hAnsi="方正仿宋_GB2312" w:eastAsia="方正仿宋_GB2312" w:cs="方正仿宋_GB2312"/>
          <w:b/>
          <w:bCs/>
          <w:color w:val="auto"/>
          <w:sz w:val="44"/>
          <w:szCs w:val="44"/>
          <w:highlight w:val="none"/>
        </w:rPr>
        <w:t xml:space="preserve">第一章  投标邀请</w:t>
      </w:r>
      <w:bookmarkEnd w:id="20"/>
      <w:r/>
      <w:r/>
    </w:p>
    <w:p>
      <w:pPr>
        <w:ind w:firstLine="480"/>
        <w:jc w:val="left"/>
        <w:spacing w:line="360" w:lineRule="auto"/>
        <w:rPr>
          <w:rFonts w:hint="eastAsia" w:ascii="方正仿宋_GB2312" w:hAnsi="方正仿宋_GB2312" w:eastAsia="方正仿宋_GB2312" w:cs="方正仿宋_GB2312"/>
          <w:b w:val="0"/>
          <w:bCs w:val="0"/>
          <w:color w:val="auto"/>
          <w:sz w:val="24"/>
          <w:szCs w:val="24"/>
          <w:highlight w:val="none"/>
          <w:u w:val="none"/>
        </w:rPr>
      </w:pPr>
      <w:r/>
      <w:bookmarkStart w:id="21" w:name="_Toc38985263"/>
      <w:r/>
      <w:bookmarkStart w:id="22" w:name="_Toc35393790"/>
      <w:r/>
      <w:bookmarkStart w:id="23" w:name="_Toc28359002"/>
      <w:r/>
      <w:bookmarkStart w:id="24" w:name="_Toc35393621"/>
      <w:r/>
      <w:bookmarkStart w:id="25" w:name="_Toc28359079"/>
      <w:r/>
      <w:bookmarkStart w:id="26" w:name="_Hlk24379207"/>
      <w:r>
        <w:rPr>
          <w:rFonts w:hint="eastAsia" w:ascii="方正仿宋_GB2312" w:hAnsi="方正仿宋_GB2312" w:eastAsia="方正仿宋_GB2312" w:cs="方正仿宋_GB2312"/>
          <w:b w:val="0"/>
          <w:bCs w:val="0"/>
          <w:color w:val="auto"/>
          <w:sz w:val="24"/>
          <w:szCs w:val="24"/>
          <w:highlight w:val="none"/>
          <w:u w:val="none"/>
        </w:rPr>
        <w:t xml:space="preserve">受</w:t>
      </w:r>
      <w:r>
        <w:rPr>
          <w:rFonts w:hint="eastAsia" w:ascii="方正仿宋_GB2312" w:hAnsi="方正仿宋_GB2312" w:eastAsia="方正仿宋_GB2312" w:cs="方正仿宋_GB2312"/>
          <w:b w:val="0"/>
          <w:bCs w:val="0"/>
          <w:color w:val="auto"/>
          <w:sz w:val="24"/>
          <w:szCs w:val="24"/>
          <w:highlight w:val="none"/>
          <w:u w:val="none"/>
          <w:lang w:eastAsia="zh-CN"/>
        </w:rPr>
        <w:t xml:space="preserve">泗洪县水利局</w:t>
      </w:r>
      <w:r>
        <w:rPr>
          <w:rFonts w:hint="eastAsia" w:ascii="方正仿宋_GB2312" w:hAnsi="方正仿宋_GB2312" w:eastAsia="方正仿宋_GB2312" w:cs="方正仿宋_GB2312"/>
          <w:b w:val="0"/>
          <w:bCs w:val="0"/>
          <w:color w:val="auto"/>
          <w:sz w:val="24"/>
          <w:szCs w:val="24"/>
          <w:highlight w:val="none"/>
          <w:u w:val="none"/>
        </w:rPr>
        <w:t xml:space="preserve">的委托，</w:t>
      </w:r>
      <w:r>
        <w:rPr>
          <w:rFonts w:hint="eastAsia" w:ascii="方正仿宋_GB2312" w:hAnsi="方正仿宋_GB2312" w:eastAsia="方正仿宋_GB2312" w:cs="方正仿宋_GB2312"/>
          <w:b w:val="0"/>
          <w:bCs w:val="0"/>
          <w:color w:val="auto"/>
          <w:sz w:val="24"/>
          <w:szCs w:val="24"/>
          <w:highlight w:val="none"/>
          <w:u w:val="none"/>
          <w:lang w:eastAsia="zh-CN"/>
        </w:rPr>
        <w:t xml:space="preserve">宿迁市永丰工程管理有限公司</w:t>
      </w:r>
      <w:r>
        <w:rPr>
          <w:rFonts w:hint="eastAsia" w:ascii="方正仿宋_GB2312" w:hAnsi="方正仿宋_GB2312" w:eastAsia="方正仿宋_GB2312" w:cs="方正仿宋_GB2312"/>
          <w:b w:val="0"/>
          <w:bCs w:val="0"/>
          <w:color w:val="auto"/>
          <w:sz w:val="24"/>
          <w:szCs w:val="24"/>
          <w:highlight w:val="none"/>
          <w:u w:val="none"/>
        </w:rPr>
        <w:t xml:space="preserve">就</w:t>
      </w:r>
      <w:r>
        <w:rPr>
          <w:rFonts w:hint="eastAsia" w:ascii="方正仿宋_GB2312" w:hAnsi="方正仿宋_GB2312" w:eastAsia="方正仿宋_GB2312" w:cs="方正仿宋_GB2312"/>
          <w:b w:val="0"/>
          <w:bCs w:val="0"/>
          <w:color w:val="auto"/>
          <w:sz w:val="24"/>
          <w:szCs w:val="24"/>
          <w:highlight w:val="none"/>
          <w:u w:val="none"/>
          <w:lang w:eastAsia="zh-CN"/>
        </w:rPr>
        <w:t xml:space="preserve">泗洪县2025年白蚁等害堤动物检查设备采购项目</w:t>
      </w:r>
      <w:r>
        <w:rPr>
          <w:rFonts w:hint="eastAsia" w:ascii="方正仿宋_GB2312" w:hAnsi="方正仿宋_GB2312" w:eastAsia="方正仿宋_GB2312" w:cs="方正仿宋_GB2312"/>
          <w:b w:val="0"/>
          <w:bCs w:val="0"/>
          <w:color w:val="auto"/>
          <w:sz w:val="24"/>
          <w:szCs w:val="24"/>
          <w:highlight w:val="none"/>
          <w:u w:val="none"/>
        </w:rPr>
        <w:t xml:space="preserve">（JSZC-321324-SQYF-G2025-0014）进行公开招标采购，欢迎符合条件的投标人投标。</w:t>
      </w:r>
      <w:r/>
    </w:p>
    <w:p>
      <w:pPr>
        <w:ind w:firstLine="480"/>
        <w:spacing w:line="360" w:lineRule="auto"/>
        <w:rPr>
          <w:rFonts w:hint="eastAsia" w:ascii="方正仿宋_GB2312" w:hAnsi="方正仿宋_GB2312" w:eastAsia="方正仿宋_GB2312" w:cs="方正仿宋_GB2312"/>
          <w:color w:val="auto"/>
          <w:sz w:val="24"/>
          <w:szCs w:val="24"/>
          <w:highlight w:val="none"/>
          <w:u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color w:val="auto"/>
          <w:sz w:val="24"/>
          <w:szCs w:val="24"/>
          <w:highlight w:val="none"/>
          <w:u w:val="none"/>
        </w:rPr>
        <w:t xml:space="preserve">项目概况</w:t>
      </w:r>
      <w:r/>
    </w:p>
    <w:p>
      <w:pPr>
        <w:ind w:firstLine="480"/>
        <w:spacing w:line="360" w:lineRule="auto"/>
        <w:rPr>
          <w:rFonts w:hint="eastAsia" w:ascii="方正仿宋_GB2312" w:hAnsi="方正仿宋_GB2312" w:eastAsia="方正仿宋_GB2312" w:cs="方正仿宋_GB2312"/>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color w:val="auto"/>
          <w:sz w:val="24"/>
          <w:szCs w:val="24"/>
          <w:highlight w:val="none"/>
          <w:u w:val="none"/>
          <w:lang w:eastAsia="zh-CN"/>
        </w:rPr>
        <w:t xml:space="preserve">泗洪县2025年白蚁等害堤动物检查设备采购项目</w:t>
      </w:r>
      <w:r>
        <w:rPr>
          <w:rFonts w:hint="eastAsia" w:ascii="方正仿宋_GB2312" w:hAnsi="方正仿宋_GB2312" w:eastAsia="方正仿宋_GB2312" w:cs="方正仿宋_GB2312"/>
          <w:color w:val="auto"/>
          <w:sz w:val="24"/>
          <w:szCs w:val="24"/>
          <w:highlight w:val="none"/>
          <w:u w:val="none"/>
        </w:rPr>
        <w:t xml:space="preserve">的潜在投标人可在“宿迁市政府采购网”自行免费下载招标文件，并于</w:t>
      </w:r>
      <w:r>
        <w:rPr>
          <w:rFonts w:hint="eastAsia" w:ascii="方正仿宋_GB2312" w:hAnsi="方正仿宋_GB2312" w:eastAsia="方正仿宋_GB2312" w:cs="方正仿宋_GB2312"/>
          <w:color w:val="auto"/>
          <w:sz w:val="24"/>
          <w:szCs w:val="24"/>
          <w:highlight w:val="none"/>
          <w:u w:val="none"/>
          <w:lang w:eastAsia="zh-CN"/>
        </w:rPr>
        <w:t xml:space="preserve">2025年12月</w:t>
      </w:r>
      <w:r>
        <w:rPr>
          <w:rFonts w:hint="eastAsia" w:ascii="方正仿宋_GB2312" w:hAnsi="方正仿宋_GB2312" w:eastAsia="方正仿宋_GB2312" w:cs="方正仿宋_GB2312"/>
          <w:color w:val="auto"/>
          <w:sz w:val="24"/>
          <w:szCs w:val="24"/>
          <w:highlight w:val="none"/>
          <w:u w:val="none"/>
          <w:lang w:val="en-US" w:eastAsia="zh-CN"/>
        </w:rPr>
        <w:t xml:space="preserve">22</w:t>
      </w:r>
      <w:r>
        <w:rPr>
          <w:rFonts w:hint="eastAsia" w:ascii="方正仿宋_GB2312" w:hAnsi="方正仿宋_GB2312" w:eastAsia="方正仿宋_GB2312" w:cs="方正仿宋_GB2312"/>
          <w:color w:val="auto"/>
          <w:sz w:val="24"/>
          <w:szCs w:val="24"/>
          <w:highlight w:val="none"/>
          <w:u w:val="none"/>
          <w:lang w:eastAsia="zh-CN"/>
        </w:rPr>
        <w:t xml:space="preserve">日</w:t>
      </w:r>
      <w:r>
        <w:rPr>
          <w:rFonts w:hint="eastAsia" w:ascii="方正仿宋_GB2312" w:hAnsi="方正仿宋_GB2312" w:eastAsia="方正仿宋_GB2312" w:cs="方正仿宋_GB2312"/>
          <w:bCs/>
          <w:color w:val="auto"/>
          <w:sz w:val="24"/>
          <w:szCs w:val="24"/>
          <w:highlight w:val="none"/>
          <w:u w:val="none"/>
        </w:rPr>
        <w:t xml:space="preserve">9时00分（北京时间）前递交投标文件</w:t>
      </w:r>
      <w:r>
        <w:rPr>
          <w:rFonts w:hint="eastAsia" w:ascii="方正仿宋_GB2312" w:hAnsi="方正仿宋_GB2312" w:eastAsia="方正仿宋_GB2312" w:cs="方正仿宋_GB2312"/>
          <w:color w:val="auto"/>
          <w:sz w:val="24"/>
          <w:szCs w:val="24"/>
          <w:highlight w:val="none"/>
          <w:u w:val="none"/>
        </w:rPr>
        <w:t xml:space="preserve">。</w:t>
      </w:r>
      <w:r/>
    </w:p>
    <w:p>
      <w:pPr>
        <w:keepLines w:val="0"/>
        <w:keepNext w:val="0"/>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一、项目基本情况</w:t>
      </w:r>
      <w:bookmarkEnd w:id="21"/>
      <w:r/>
      <w:bookmarkEnd w:id="22"/>
      <w:r/>
      <w:bookmarkEnd w:id="23"/>
      <w:r/>
      <w:bookmarkEnd w:id="24"/>
      <w:r/>
      <w:bookmarkEnd w:id="25"/>
      <w:r/>
      <w:r/>
    </w:p>
    <w:p>
      <w:pPr>
        <w:ind w:firstLine="480"/>
        <w:keepLines w:val="0"/>
        <w:keepNext w:val="0"/>
        <w:pageBreakBefore w:val="0"/>
        <w:spacing w:line="520" w:lineRule="exact"/>
        <w:widowControl w:val="off"/>
        <w:rPr>
          <w:rFonts w:hint="eastAsia"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项目编号：</w:t>
      </w:r>
      <w:r>
        <w:rPr>
          <w:rFonts w:hint="eastAsia" w:ascii="方正仿宋_GB2312" w:hAnsi="方正仿宋_GB2312" w:eastAsia="方正仿宋_GB2312" w:cs="方正仿宋_GB2312"/>
          <w:color w:val="auto"/>
          <w:sz w:val="24"/>
          <w:szCs w:val="24"/>
          <w:highlight w:val="none"/>
          <w:lang w:eastAsia="zh-CN"/>
        </w:rPr>
        <w:t xml:space="preserve">JSZC-321324-SQYF-G2025-0014</w:t>
      </w:r>
      <w:r/>
    </w:p>
    <w:p>
      <w:pPr>
        <w:ind w:firstLine="480"/>
        <w:keepLines w:val="0"/>
        <w:keepNext w:val="0"/>
        <w:pageBreakBefore w:val="0"/>
        <w:spacing w:line="52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项目名称：</w:t>
      </w:r>
      <w:bookmarkEnd w:id="26"/>
      <w:r>
        <w:rPr>
          <w:rFonts w:hint="eastAsia" w:ascii="方正仿宋_GB2312" w:hAnsi="方正仿宋_GB2312" w:eastAsia="方正仿宋_GB2312" w:cs="方正仿宋_GB2312"/>
          <w:color w:val="auto"/>
          <w:sz w:val="24"/>
          <w:szCs w:val="24"/>
          <w:highlight w:val="none"/>
          <w:lang w:eastAsia="zh-CN"/>
        </w:rPr>
        <w:t xml:space="preserve">泗洪县2025年白蚁等害堤动物检查设备采购项目</w:t>
      </w:r>
      <w:r/>
    </w:p>
    <w:p>
      <w:pPr>
        <w:ind w:firstLine="480"/>
        <w:keepLines w:val="0"/>
        <w:keepNext w:val="0"/>
        <w:pageBreakBefore w:val="0"/>
        <w:spacing w:line="52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预算金额：60.549万元</w:t>
      </w:r>
      <w:r/>
    </w:p>
    <w:p>
      <w:pPr>
        <w:pStyle w:val="894"/>
        <w:ind w:left="0"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7" w:name="_Toc35393791"/>
      <w:r/>
      <w:bookmarkStart w:id="28" w:name="_Toc28359080"/>
      <w:r/>
      <w:bookmarkStart w:id="29" w:name="_Toc38985264"/>
      <w:r/>
      <w:bookmarkStart w:id="30" w:name="_Toc28359003"/>
      <w:r/>
      <w:bookmarkStart w:id="31" w:name="_Toc35393622"/>
      <w:r>
        <w:rPr>
          <w:rFonts w:hint="eastAsia" w:ascii="方正仿宋_GB2312" w:hAnsi="方正仿宋_GB2312" w:eastAsia="方正仿宋_GB2312" w:cs="方正仿宋_GB2312"/>
          <w:color w:val="auto"/>
          <w:sz w:val="24"/>
          <w:szCs w:val="24"/>
          <w:highlight w:val="none"/>
          <w:lang w:eastAsia="zh-CN"/>
        </w:rPr>
        <w:t xml:space="preserve">4、本项目设定最高限价，最高限价为60.549万元</w:t>
      </w:r>
      <w:r/>
    </w:p>
    <w:p>
      <w:pPr>
        <w:pStyle w:val="894"/>
        <w:ind w:left="0"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eastAsia="zh-CN"/>
        </w:rPr>
        <w:t xml:space="preserve">5、采购需求（简介）：泗洪县水利局拟采购一批害堤动物检查设备，主要包括无人机、挂脖智能拍摄高清相机、红外线生命探测仪等。具体详见采购需求。</w:t>
      </w:r>
      <w:r/>
    </w:p>
    <w:p>
      <w:pPr>
        <w:pStyle w:val="894"/>
        <w:ind w:left="0"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val="en-US" w:eastAsia="zh-CN"/>
        </w:rPr>
        <w:t xml:space="preserve">6、合同履行期限：</w:t>
      </w:r>
      <w:r>
        <w:rPr>
          <w:rFonts w:hint="eastAsia" w:ascii="方正仿宋_GB2312" w:hAnsi="方正仿宋_GB2312" w:eastAsia="方正仿宋_GB2312" w:cs="方正仿宋_GB2312"/>
          <w:color w:val="auto"/>
          <w:sz w:val="24"/>
          <w:szCs w:val="24"/>
          <w:highlight w:val="none"/>
          <w:lang w:val="en-US" w:eastAsia="zh-CN"/>
        </w:rPr>
        <w:t xml:space="preserve">采购合同签订后20日历天内全部供货安装完毕并交付使用</w:t>
      </w:r>
      <w:r>
        <w:rPr>
          <w:rFonts w:hint="eastAsia" w:ascii="方正仿宋_GB2312" w:hAnsi="方正仿宋_GB2312" w:eastAsia="方正仿宋_GB2312" w:cs="方正仿宋_GB2312"/>
          <w:color w:val="auto"/>
          <w:sz w:val="24"/>
          <w:szCs w:val="24"/>
          <w:highlight w:val="none"/>
          <w:lang w:val="en-US" w:eastAsia="zh-CN"/>
        </w:rPr>
        <w:t xml:space="preserve">。</w:t>
      </w:r>
      <w:r/>
    </w:p>
    <w:p>
      <w:pPr>
        <w:pStyle w:val="894"/>
        <w:ind w:left="0"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lang w:eastAsia="zh-CN"/>
        </w:rPr>
        <w:t xml:space="preserve">本项目</w:t>
      </w:r>
      <w:r>
        <w:rPr>
          <w:rFonts w:hint="eastAsia" w:ascii="方正仿宋_GB2312" w:hAnsi="方正仿宋_GB2312" w:eastAsia="方正仿宋_GB2312" w:cs="方正仿宋_GB2312"/>
          <w:color w:val="auto"/>
          <w:sz w:val="24"/>
          <w:szCs w:val="24"/>
          <w:highlight w:val="none"/>
          <w:u w:val="single"/>
          <w:lang w:eastAsia="zh-CN"/>
        </w:rPr>
        <w:t xml:space="preserve"> 不接受  </w:t>
      </w:r>
      <w:r>
        <w:rPr>
          <w:rFonts w:hint="eastAsia" w:ascii="方正仿宋_GB2312" w:hAnsi="方正仿宋_GB2312" w:eastAsia="方正仿宋_GB2312" w:cs="方正仿宋_GB2312"/>
          <w:color w:val="auto"/>
          <w:sz w:val="24"/>
          <w:szCs w:val="24"/>
          <w:highlight w:val="none"/>
          <w:lang w:eastAsia="zh-CN"/>
        </w:rPr>
        <w:t xml:space="preserve">联合体投标。</w:t>
      </w:r>
      <w:r/>
    </w:p>
    <w:p>
      <w:pPr>
        <w:keepLines w:val="0"/>
        <w:keepNext w:val="0"/>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二、申请人的资格要求</w:t>
      </w:r>
      <w:bookmarkEnd w:id="27"/>
      <w:r/>
      <w:bookmarkEnd w:id="28"/>
      <w:r/>
      <w:bookmarkEnd w:id="29"/>
      <w:r/>
      <w:bookmarkEnd w:id="30"/>
      <w:r/>
      <w:bookmarkEnd w:id="31"/>
      <w:r/>
      <w:r/>
    </w:p>
    <w:p>
      <w:pPr>
        <w:pStyle w:val="894"/>
        <w:ind w:left="0"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32" w:name="_Toc35393792"/>
      <w:r/>
      <w:bookmarkStart w:id="33" w:name="_Toc28359081"/>
      <w:r/>
      <w:bookmarkStart w:id="34" w:name="_Toc28359004"/>
      <w:r/>
      <w:bookmarkStart w:id="35" w:name="_Toc38985265"/>
      <w:r/>
      <w:bookmarkStart w:id="36" w:name="_Toc35393623"/>
      <w:r>
        <w:rPr>
          <w:rFonts w:hint="eastAsia" w:ascii="方正仿宋_GB2312" w:hAnsi="方正仿宋_GB2312" w:eastAsia="方正仿宋_GB2312" w:cs="方正仿宋_GB2312"/>
          <w:color w:val="auto"/>
          <w:sz w:val="24"/>
          <w:szCs w:val="24"/>
          <w:highlight w:val="none"/>
          <w:lang w:eastAsia="zh-CN"/>
        </w:rPr>
        <w:t xml:space="preserve">（一）通用资格要求</w:t>
      </w:r>
      <w:r/>
    </w:p>
    <w:p>
      <w:pPr>
        <w:pStyle w:val="894"/>
        <w:ind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eastAsia="zh-CN"/>
        </w:rPr>
        <w:t xml:space="preserve">1.具备《中华人民共和国政府采购法》第二十二条第一款规定的6项条件（按要求提供投标声明及承诺函）。</w:t>
      </w:r>
      <w:r/>
    </w:p>
    <w:p>
      <w:pPr>
        <w:pStyle w:val="894"/>
        <w:ind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eastAsia="zh-CN"/>
        </w:rPr>
        <w:t xml:space="preserve">2.信用信息。信用信息查询渠道：“信用中国”网（www.creditchina.gov.cn）、“中国政府采购”网（www.ccgp.gov.cn）、江苏政府采购网（www.ccgp-jiangsu.gov.cn）。    </w:t>
      </w:r>
      <w:r/>
    </w:p>
    <w:p>
      <w:pPr>
        <w:pStyle w:val="894"/>
        <w:ind w:left="0"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eastAsia="zh-CN"/>
        </w:rPr>
        <w:t xml:space="preserve">信用信息的使用规则：供应商被列入失信被执行人、重大税收违法失信主体、政府采购严重违法失信行为记录名单及其他不符合《中华人民共和国政府</w:t>
      </w:r>
      <w:r>
        <w:rPr>
          <w:rFonts w:hint="eastAsia" w:ascii="方正仿宋_GB2312" w:hAnsi="方正仿宋_GB2312" w:eastAsia="方正仿宋_GB2312" w:cs="方正仿宋_GB2312"/>
          <w:color w:val="auto"/>
          <w:sz w:val="24"/>
          <w:szCs w:val="24"/>
          <w:highlight w:val="none"/>
        </w:rPr>
        <w:t xml:space="preserve">采购法》第二十二条规定条件</w:t>
      </w:r>
      <w:r>
        <w:rPr>
          <w:rFonts w:hint="eastAsia" w:ascii="方正仿宋_GB2312" w:hAnsi="方正仿宋_GB2312" w:eastAsia="方正仿宋_GB2312" w:cs="方正仿宋_GB2312"/>
          <w:color w:val="auto"/>
          <w:sz w:val="24"/>
          <w:szCs w:val="24"/>
          <w:highlight w:val="none"/>
          <w:lang w:eastAsia="zh-CN"/>
        </w:rPr>
        <w:t xml:space="preserve">的供应商</w:t>
      </w:r>
      <w:r>
        <w:rPr>
          <w:rFonts w:hint="eastAsia" w:ascii="方正仿宋_GB2312" w:hAnsi="方正仿宋_GB2312" w:eastAsia="方正仿宋_GB2312" w:cs="方正仿宋_GB2312"/>
          <w:color w:val="auto"/>
          <w:sz w:val="24"/>
          <w:szCs w:val="24"/>
          <w:highlight w:val="none"/>
        </w:rPr>
        <w:t xml:space="preserve">，将拒绝其参与政府采购活动。（投标文件中无需提供证明材料）。</w:t>
      </w:r>
      <w:r/>
    </w:p>
    <w:p>
      <w:pPr>
        <w:keepLines w:val="0"/>
        <w:keepNext w:val="0"/>
        <w:pageBreakBefore w:val="0"/>
        <w:spacing w:line="520" w:lineRule="exact"/>
      </w:pP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二</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落实政府采购政策需满足的资格要求：</w:t>
      </w:r>
      <w:r>
        <w:rPr>
          <w:rFonts w:hint="eastAsia" w:ascii="方正仿宋_GB2312" w:hAnsi="方正仿宋_GB2312" w:eastAsia="方正仿宋_GB2312" w:cs="方正仿宋_GB2312"/>
          <w:color w:val="auto"/>
          <w:sz w:val="24"/>
          <w:szCs w:val="24"/>
          <w:highlight w:val="none"/>
        </w:rPr>
        <w:t xml:space="preserve">本项目专门面向中小微企业（含监狱企业、残疾人福利企业）采购的项目，所投产品制造商应为中小微企业（含监狱企业、残疾人福利企业）（须提供《中小企业或残疾人福利性单位声明函》）。所投产品制造商为非中小微企业（含监狱企业、残疾人福利企业）参与本项目投标，将作无效投标处理。</w:t>
      </w:r>
      <w:r>
        <w:rPr>
          <w:rFonts w:hint="eastAsia" w:ascii="方正仿宋_GB2312" w:hAnsi="方正仿宋_GB2312" w:eastAsia="方正仿宋_GB2312" w:cs="方正仿宋_GB2312"/>
          <w:color w:val="auto"/>
          <w:sz w:val="24"/>
          <w:szCs w:val="24"/>
          <w:highlight w:val="none"/>
        </w:rPr>
      </w:r>
      <w:r/>
    </w:p>
    <w:p>
      <w:pPr>
        <w:numPr>
          <w:ilvl w:val="0"/>
          <w:numId w:val="0"/>
        </w:num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三</w:t>
      </w:r>
      <w:r>
        <w:rPr>
          <w:rFonts w:hint="eastAsia" w:ascii="方正仿宋_GB2312" w:hAnsi="方正仿宋_GB2312" w:eastAsia="方正仿宋_GB2312" w:cs="方正仿宋_GB2312"/>
          <w:color w:val="auto"/>
          <w:sz w:val="24"/>
          <w:szCs w:val="24"/>
          <w:highlight w:val="none"/>
        </w:rPr>
        <w:t xml:space="preserve">）本项目的特定资格要求：</w:t>
      </w:r>
      <w:r>
        <w:rPr>
          <w:rFonts w:hint="eastAsia" w:ascii="方正仿宋_GB2312" w:hAnsi="方正仿宋_GB2312" w:eastAsia="方正仿宋_GB2312" w:cs="方正仿宋_GB2312"/>
          <w:color w:val="auto"/>
          <w:sz w:val="24"/>
          <w:szCs w:val="24"/>
          <w:highlight w:val="none"/>
          <w:lang w:val="en-US" w:eastAsia="zh-CN"/>
        </w:rPr>
        <w:t xml:space="preserve">无</w:t>
      </w:r>
      <w:r>
        <w:rPr>
          <w:rFonts w:hint="eastAsia" w:ascii="方正仿宋_GB2312" w:hAnsi="方正仿宋_GB2312" w:eastAsia="方正仿宋_GB2312" w:cs="方正仿宋_GB2312"/>
          <w:color w:val="auto"/>
          <w:sz w:val="24"/>
          <w:szCs w:val="24"/>
          <w:highlight w:val="none"/>
        </w:rPr>
        <w:t xml:space="preserve">。</w:t>
      </w:r>
      <w:r/>
    </w:p>
    <w:p>
      <w:pPr>
        <w:ind w:firstLine="480"/>
        <w:keepLines w:val="0"/>
        <w:keepNext w:val="0"/>
        <w:pageBreakBefore w:val="0"/>
        <w:spacing w:line="520" w:lineRule="exact"/>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注：</w:t>
      </w:r>
      <w:r>
        <w:rPr>
          <w:rFonts w:hint="eastAsia" w:ascii="方正仿宋_GB2312" w:hAnsi="方正仿宋_GB2312" w:eastAsia="方正仿宋_GB2312" w:cs="方正仿宋_GB2312"/>
          <w:b w:val="0"/>
          <w:bCs w:val="0"/>
          <w:color w:val="auto"/>
          <w:sz w:val="24"/>
          <w:highlight w:val="none"/>
        </w:rPr>
        <w:t xml:space="preserve">单位负责人为同一人或者存在直接控股、管理关系的不同供应商，不得参加同一合同项下的政府采购活动。否则，相关投标均无效。</w:t>
      </w:r>
      <w:r/>
    </w:p>
    <w:p>
      <w:pPr>
        <w:keepLines w:val="0"/>
        <w:keepNext w:val="0"/>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三、获取招标文件</w:t>
      </w:r>
      <w:bookmarkEnd w:id="32"/>
      <w:r/>
      <w:bookmarkEnd w:id="33"/>
      <w:r/>
      <w:bookmarkEnd w:id="34"/>
      <w:r/>
      <w:bookmarkEnd w:id="35"/>
      <w:r/>
      <w:bookmarkEnd w:id="36"/>
      <w:r/>
      <w:r/>
    </w:p>
    <w:p>
      <w:pPr>
        <w:numPr>
          <w:ilvl w:val="0"/>
          <w:numId w:val="0"/>
        </w:num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 1、时间：自招标文件公告发布之日起5个工作日 </w:t>
      </w:r>
      <w:r/>
    </w:p>
    <w:p>
      <w:pPr>
        <w:numPr>
          <w:ilvl w:val="0"/>
          <w:numId w:val="0"/>
        </w:num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 2、地点：投标人应在招标文件提供的时间内，通过“苏采云”系统（网址：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 </w:t>
      </w:r>
      <w:r/>
    </w:p>
    <w:p>
      <w:pPr>
        <w:numPr>
          <w:ilvl w:val="0"/>
          <w:numId w:val="0"/>
        </w:num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 3、方式：投标人应在招标文件提供的时间内，通过“苏采云”系统（网址：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 </w:t>
      </w:r>
      <w:r/>
    </w:p>
    <w:p>
      <w:pPr>
        <w:numPr>
          <w:ilvl w:val="0"/>
          <w:numId w:val="0"/>
        </w:num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 </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lang w:eastAsia="zh-CN"/>
        </w:rPr>
        <w:t xml:space="preserve">4、售价：0.00元 </w:t>
      </w:r>
      <w:r/>
    </w:p>
    <w:p>
      <w:pPr>
        <w:numPr>
          <w:ilvl w:val="0"/>
          <w:numId w:val="0"/>
        </w:num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lang w:eastAsia="zh-CN"/>
        </w:rPr>
      </w:pPr>
      <w:r/>
      <w:bookmarkStart w:id="37" w:name="EB0c44ff4da61f4af989d119fe214be450"/>
      <w:r>
        <w:rPr>
          <w:rFonts w:hint="eastAsia" w:ascii="方正仿宋_GB2312" w:hAnsi="方正仿宋_GB2312" w:eastAsia="方正仿宋_GB2312" w:cs="方正仿宋_GB2312"/>
          <w:color w:val="auto"/>
          <w:sz w:val="24"/>
          <w:szCs w:val="24"/>
          <w:highlight w:val="none"/>
          <w:lang w:eastAsia="zh-CN"/>
        </w:rPr>
        <w:t xml:space="preserve">本</w:t>
      </w:r>
      <w:bookmarkEnd w:id="37"/>
      <w:r>
        <w:rPr>
          <w:rFonts w:hint="eastAsia" w:ascii="方正仿宋_GB2312" w:hAnsi="方正仿宋_GB2312" w:eastAsia="方正仿宋_GB2312" w:cs="方正仿宋_GB2312"/>
          <w:color w:val="auto"/>
          <w:sz w:val="24"/>
          <w:szCs w:val="24"/>
          <w:highlight w:val="none"/>
          <w:lang w:eastAsia="zh-CN"/>
        </w:rPr>
        <w:t xml:space="preserve">项目共分一个包。投标人未按要求获取招标文件导致无法投标的，后果自负（其投标文件不予接受）。</w:t>
      </w:r>
      <w:r/>
    </w:p>
    <w:p>
      <w:pPr>
        <w:keepLines w:val="0"/>
        <w:keepNext w:val="0"/>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四、提交投标文件截止时间、开标时间和地点</w:t>
      </w:r>
      <w:r/>
    </w:p>
    <w:p>
      <w:pPr>
        <w:ind w:firstLine="480"/>
        <w:keepLines w:val="0"/>
        <w:keepNext w:val="0"/>
        <w:pageBreakBefore w:val="0"/>
        <w:spacing w:line="520" w:lineRule="exact"/>
        <w:rPr>
          <w:rFonts w:hint="eastAsia" w:ascii="方正仿宋_GB2312" w:hAnsi="方正仿宋_GB2312" w:eastAsia="方正仿宋_GB2312" w:cs="方正仿宋_GB2312"/>
          <w:bCs/>
          <w:color w:val="auto"/>
          <w:sz w:val="24"/>
          <w:szCs w:val="24"/>
          <w:highlight w:val="none"/>
          <w:u w:val="singl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提交投标文件截止时间、开标时间：</w:t>
      </w:r>
      <w:r>
        <w:rPr>
          <w:rFonts w:hint="eastAsia" w:ascii="方正仿宋_GB2312" w:hAnsi="方正仿宋_GB2312" w:eastAsia="方正仿宋_GB2312" w:cs="方正仿宋_GB2312"/>
          <w:color w:val="auto"/>
          <w:sz w:val="24"/>
          <w:szCs w:val="24"/>
          <w:highlight w:val="none"/>
          <w:lang w:eastAsia="zh-CN"/>
        </w:rPr>
        <w:t xml:space="preserve">2025年12月22</w:t>
      </w:r>
      <w:r>
        <w:rPr>
          <w:rFonts w:hint="eastAsia" w:ascii="方正仿宋_GB2312" w:hAnsi="方正仿宋_GB2312" w:eastAsia="方正仿宋_GB2312" w:cs="方正仿宋_GB2312"/>
          <w:color w:val="auto"/>
          <w:sz w:val="24"/>
          <w:szCs w:val="24"/>
          <w:highlight w:val="none"/>
          <w:lang w:eastAsia="zh-CN"/>
        </w:rPr>
        <w:t xml:space="preserve">日</w:t>
      </w:r>
      <w:r>
        <w:rPr>
          <w:rFonts w:hint="eastAsia" w:ascii="方正仿宋_GB2312" w:hAnsi="方正仿宋_GB2312" w:eastAsia="方正仿宋_GB2312" w:cs="方正仿宋_GB2312"/>
          <w:bCs/>
          <w:color w:val="auto"/>
          <w:sz w:val="24"/>
          <w:szCs w:val="24"/>
          <w:highlight w:val="none"/>
          <w:u w:val="single"/>
          <w:lang w:val="en-US" w:eastAsia="zh-CN"/>
        </w:rPr>
        <w:t xml:space="preserve">09</w:t>
      </w:r>
      <w:r>
        <w:rPr>
          <w:rFonts w:hint="eastAsia" w:ascii="方正仿宋_GB2312" w:hAnsi="方正仿宋_GB2312" w:eastAsia="方正仿宋_GB2312" w:cs="方正仿宋_GB2312"/>
          <w:bCs/>
          <w:color w:val="auto"/>
          <w:sz w:val="24"/>
          <w:szCs w:val="24"/>
          <w:highlight w:val="none"/>
          <w:u w:val="single"/>
        </w:rPr>
        <w:t xml:space="preserve">点</w:t>
      </w:r>
      <w:r>
        <w:rPr>
          <w:rFonts w:hint="eastAsia" w:ascii="方正仿宋_GB2312" w:hAnsi="方正仿宋_GB2312" w:eastAsia="方正仿宋_GB2312" w:cs="方正仿宋_GB2312"/>
          <w:bCs/>
          <w:color w:val="auto"/>
          <w:sz w:val="24"/>
          <w:szCs w:val="24"/>
          <w:highlight w:val="none"/>
          <w:u w:val="single"/>
          <w:lang w:val="en-US" w:eastAsia="zh-CN"/>
        </w:rPr>
        <w:t xml:space="preserve">00</w:t>
      </w:r>
      <w:r>
        <w:rPr>
          <w:rFonts w:hint="eastAsia" w:ascii="方正仿宋_GB2312" w:hAnsi="方正仿宋_GB2312" w:eastAsia="方正仿宋_GB2312" w:cs="方正仿宋_GB2312"/>
          <w:bCs/>
          <w:color w:val="auto"/>
          <w:sz w:val="24"/>
          <w:szCs w:val="24"/>
          <w:highlight w:val="none"/>
          <w:u w:val="single"/>
        </w:rPr>
        <w:t xml:space="preserve">分</w:t>
      </w:r>
      <w:r>
        <w:rPr>
          <w:rFonts w:hint="eastAsia" w:ascii="方正仿宋_GB2312" w:hAnsi="方正仿宋_GB2312" w:eastAsia="方正仿宋_GB2312" w:cs="方正仿宋_GB2312"/>
          <w:bCs/>
          <w:color w:val="auto"/>
          <w:sz w:val="24"/>
          <w:szCs w:val="24"/>
          <w:highlight w:val="none"/>
        </w:rPr>
        <w:t xml:space="preserve">（北京时间）</w:t>
      </w:r>
      <w:r/>
    </w:p>
    <w:p>
      <w:p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地点：“苏采云”政府采购交易系统网上开标大厅。</w:t>
      </w:r>
      <w:r/>
    </w:p>
    <w:p>
      <w:pPr>
        <w:keepLines w:val="0"/>
        <w:keepNext w:val="0"/>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38" w:name="_Toc35393625"/>
      <w:r/>
      <w:bookmarkStart w:id="39" w:name="_Toc28359007"/>
      <w:r/>
      <w:bookmarkStart w:id="40" w:name="_Toc28359084"/>
      <w:r/>
      <w:bookmarkStart w:id="41" w:name="_Toc38985267"/>
      <w:r/>
      <w:bookmarkStart w:id="42" w:name="_Toc35393794"/>
      <w:r>
        <w:rPr>
          <w:rFonts w:hint="eastAsia" w:ascii="方正仿宋_GB2312" w:hAnsi="方正仿宋_GB2312" w:eastAsia="方正仿宋_GB2312" w:cs="方正仿宋_GB2312"/>
          <w:b/>
          <w:bCs/>
          <w:color w:val="auto"/>
          <w:sz w:val="24"/>
          <w:szCs w:val="24"/>
          <w:highlight w:val="none"/>
        </w:rPr>
        <w:t xml:space="preserve">五、公告期限</w:t>
      </w:r>
      <w:bookmarkEnd w:id="38"/>
      <w:r/>
      <w:bookmarkEnd w:id="39"/>
      <w:r/>
      <w:bookmarkEnd w:id="40"/>
      <w:r/>
      <w:bookmarkEnd w:id="41"/>
      <w:r/>
      <w:bookmarkEnd w:id="42"/>
      <w:r/>
      <w:r/>
    </w:p>
    <w:p>
      <w:p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rPr>
      </w:pPr>
      <w:r/>
      <w:bookmarkStart w:id="43" w:name="_Toc38985268"/>
      <w:r/>
      <w:bookmarkStart w:id="44" w:name="_Toc35393626"/>
      <w:r/>
      <w:bookmarkStart w:id="45" w:name="_Toc35393795"/>
      <w:r>
        <w:rPr>
          <w:rFonts w:hint="eastAsia" w:ascii="方正仿宋_GB2312" w:hAnsi="方正仿宋_GB2312" w:eastAsia="方正仿宋_GB2312" w:cs="方正仿宋_GB2312"/>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keepLines w:val="0"/>
        <w:keepNext w:val="0"/>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六、其他补充事宜</w:t>
      </w:r>
      <w:bookmarkEnd w:id="43"/>
      <w:r/>
      <w:bookmarkEnd w:id="44"/>
      <w:r/>
      <w:bookmarkEnd w:id="45"/>
      <w:r/>
      <w:r/>
    </w:p>
    <w:p>
      <w:p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rPr>
      </w:pPr>
      <w:r/>
      <w:bookmarkStart w:id="46" w:name="EB64e1f522fd8c43fcb4d3ba471386b3e7"/>
      <w:r/>
      <w:bookmarkStart w:id="47" w:name="_Toc35393796"/>
      <w:r/>
      <w:bookmarkStart w:id="48" w:name="_Toc28359008"/>
      <w:r/>
      <w:bookmarkStart w:id="49" w:name="_Toc38985269"/>
      <w:r/>
      <w:bookmarkStart w:id="50" w:name="_Toc28359085"/>
      <w:r/>
      <w:bookmarkStart w:id="51" w:name="_Toc35393627"/>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财政部门监督电话：0527-88359233。</w:t>
      </w:r>
      <w:r/>
    </w:p>
    <w:p>
      <w:p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“CA”数字证书办理：“苏采云”系统目前仅支持“苏采云”系统下的意源CA。省内各地区办理的“苏采云”系统下的意源CA全省通用。宿迁地区CA数字证书办理联系方式：18762803891。</w:t>
      </w:r>
      <w:r/>
    </w:p>
    <w:p>
      <w:pPr>
        <w:pStyle w:val="1131"/>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lang w:val="en-US"/>
        </w:rPr>
        <w:t xml:space="preserve">3</w:t>
      </w:r>
      <w:r>
        <w:rPr>
          <w:rFonts w:hint="eastAsia" w:ascii="方正仿宋_GB2312" w:hAnsi="方正仿宋_GB2312" w:eastAsia="方正仿宋_GB2312" w:cs="方正仿宋_GB2312"/>
          <w:color w:val="auto"/>
          <w:sz w:val="24"/>
          <w:szCs w:val="24"/>
          <w:highlight w:val="none"/>
          <w:lang w:val="en-US" w:eastAsia="zh-CN"/>
        </w:rPr>
        <w:t xml:space="preserve">、</w:t>
      </w:r>
      <w:r>
        <w:rPr>
          <w:rFonts w:hint="eastAsia" w:ascii="方正仿宋_GB2312" w:hAnsi="方正仿宋_GB2312" w:eastAsia="方正仿宋_GB2312" w:cs="方正仿宋_GB2312"/>
          <w:color w:val="auto"/>
          <w:sz w:val="24"/>
          <w:szCs w:val="24"/>
          <w:highlight w:val="none"/>
          <w:lang w:val="en-US"/>
        </w:rPr>
        <w:t xml:space="preserve">宿迁地区“苏采云”技术支持客服电话：0527-84225125、0519-86722806。</w:t>
      </w:r>
      <w:r/>
    </w:p>
    <w:p>
      <w:pPr>
        <w:pStyle w:val="1131"/>
        <w:ind w:firstLine="482"/>
        <w:jc w:val="left"/>
        <w:keepLines w:val="0"/>
        <w:keepNext w:val="0"/>
        <w:pageBreakBefore w:val="0"/>
        <w:spacing w:line="520" w:lineRule="exact"/>
        <w:widowControl w:val="off"/>
        <w:rPr>
          <w:rFonts w:hint="eastAsia"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lang w:val="en-US"/>
        </w:rPr>
        <w:t xml:space="preserve">4</w:t>
      </w:r>
      <w:r>
        <w:rPr>
          <w:rFonts w:hint="eastAsia" w:ascii="方正仿宋_GB2312" w:hAnsi="方正仿宋_GB2312" w:eastAsia="方正仿宋_GB2312" w:cs="方正仿宋_GB2312"/>
          <w:color w:val="auto"/>
          <w:sz w:val="24"/>
          <w:szCs w:val="24"/>
          <w:highlight w:val="none"/>
          <w:lang w:val="en-US" w:eastAsia="zh-CN"/>
        </w:rPr>
        <w:t xml:space="preserve">、</w:t>
      </w:r>
      <w:r>
        <w:rPr>
          <w:rFonts w:hint="eastAsia" w:ascii="方正仿宋_GB2312" w:hAnsi="方正仿宋_GB2312" w:eastAsia="方正仿宋_GB2312" w:cs="方正仿宋_GB2312"/>
          <w:color w:val="auto"/>
          <w:sz w:val="24"/>
          <w:szCs w:val="24"/>
          <w:highlight w:val="none"/>
          <w:lang w:val="en-US"/>
        </w:rPr>
        <w:t xml:space="preserve">如果投标人通过苏采云系统参与政府采购项目，相关操作手册详见链接：http://www.ccgp</w:t>
      </w:r>
      <w:r>
        <w:rPr>
          <w:rFonts w:hint="eastAsia" w:ascii="方正仿宋_GB2312" w:hAnsi="方正仿宋_GB2312" w:eastAsia="方正仿宋_GB2312" w:cs="方正仿宋_GB2312"/>
          <w:color w:val="auto"/>
          <w:sz w:val="24"/>
          <w:szCs w:val="24"/>
          <w:highlight w:val="none"/>
          <w:lang w:val="en-US" w:eastAsia="zh-CN"/>
        </w:rPr>
        <w:t xml:space="preserve">-</w:t>
      </w:r>
      <w:r>
        <w:rPr>
          <w:rFonts w:hint="eastAsia" w:ascii="方正仿宋_GB2312" w:hAnsi="方正仿宋_GB2312" w:eastAsia="方正仿宋_GB2312" w:cs="方正仿宋_GB2312"/>
          <w:color w:val="auto"/>
          <w:sz w:val="24"/>
          <w:szCs w:val="24"/>
          <w:highlight w:val="none"/>
          <w:lang w:val="en-US"/>
        </w:rPr>
        <w:t xml:space="preserve">jiangsu.gov.cn/jiangsu/zlxz/ee/ee3a4bc5a3454aa2b0d9312230633ce9.html。</w:t>
      </w:r>
      <w:bookmarkEnd w:id="46"/>
      <w:r/>
      <w:r/>
    </w:p>
    <w:p>
      <w:pPr>
        <w:ind w:firstLine="480"/>
        <w:keepLines w:val="0"/>
        <w:keepNext w:val="0"/>
        <w:pageBreakBefore w:val="0"/>
        <w:spacing w:line="520" w:lineRule="exact"/>
        <w:rPr>
          <w:rFonts w:hint="eastAsia" w:ascii="方正仿宋_GB2312" w:hAnsi="方正仿宋_GB2312" w:eastAsia="方正仿宋_GB2312" w:cs="方正仿宋_GB2312"/>
          <w:b/>
          <w:bCs/>
          <w:i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现场勘察及答疑：本项目不组织集中勘察及答疑，投标人如对采购需求有疑问，请咨询采购单位联系人。 </w:t>
      </w:r>
      <w:r/>
    </w:p>
    <w:p>
      <w:pPr>
        <w:keepLines w:val="0"/>
        <w:keepNext w:val="0"/>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七、本次招标联系方式</w:t>
      </w:r>
      <w:bookmarkEnd w:id="47"/>
      <w:r/>
      <w:bookmarkEnd w:id="48"/>
      <w:r/>
      <w:bookmarkEnd w:id="49"/>
      <w:r/>
      <w:bookmarkEnd w:id="50"/>
      <w:r/>
      <w:bookmarkEnd w:id="51"/>
      <w:r/>
      <w:r/>
    </w:p>
    <w:p>
      <w:pPr>
        <w:ind w:firstLine="480"/>
        <w:jc w:val="left"/>
        <w:keepLines w:val="0"/>
        <w:keepNext w:val="0"/>
        <w:pageBreakBefore w:val="0"/>
        <w:spacing w:line="52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1.采购人信息</w:t>
      </w:r>
      <w:r/>
    </w:p>
    <w:p>
      <w:pPr>
        <w:ind w:firstLine="720"/>
        <w:jc w:val="left"/>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 xml:space="preserve">名 称：</w:t>
      </w:r>
      <w:r>
        <w:rPr>
          <w:rFonts w:hint="eastAsia" w:ascii="方正仿宋_GB2312" w:hAnsi="方正仿宋_GB2312" w:eastAsia="方正仿宋_GB2312" w:cs="方正仿宋_GB2312"/>
          <w:color w:val="auto"/>
          <w:sz w:val="24"/>
          <w:szCs w:val="24"/>
          <w:highlight w:val="none"/>
          <w:u w:val="none"/>
          <w:lang w:eastAsia="zh-CN"/>
        </w:rPr>
        <w:t xml:space="preserve">泗洪县水利局</w:t>
      </w:r>
      <w:r>
        <w:rPr>
          <w:rFonts w:hint="eastAsia" w:ascii="方正仿宋_GB2312" w:hAnsi="方正仿宋_GB2312" w:eastAsia="方正仿宋_GB2312" w:cs="方正仿宋_GB2312"/>
          <w:color w:val="auto"/>
          <w:sz w:val="24"/>
          <w:szCs w:val="24"/>
          <w:highlight w:val="none"/>
          <w:u w:val="none"/>
        </w:rPr>
        <w:t xml:space="preserve">　</w:t>
      </w:r>
      <w:r/>
    </w:p>
    <w:p>
      <w:pPr>
        <w:ind w:firstLine="720"/>
        <w:jc w:val="left"/>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 xml:space="preserve">地</w:t>
      </w:r>
      <w:r>
        <w:rPr>
          <w:rFonts w:hint="eastAsia" w:ascii="方正仿宋_GB2312" w:hAnsi="方正仿宋_GB2312" w:eastAsia="方正仿宋_GB2312" w:cs="方正仿宋_GB2312"/>
          <w:color w:val="auto"/>
          <w:sz w:val="24"/>
          <w:szCs w:val="24"/>
          <w:highlight w:val="none"/>
          <w:u w:val="none"/>
          <w:lang w:val="en-US" w:eastAsia="zh-CN"/>
        </w:rPr>
        <w:t xml:space="preserve"> </w:t>
      </w:r>
      <w:r>
        <w:rPr>
          <w:rFonts w:hint="eastAsia" w:ascii="方正仿宋_GB2312" w:hAnsi="方正仿宋_GB2312" w:eastAsia="方正仿宋_GB2312" w:cs="方正仿宋_GB2312"/>
          <w:color w:val="auto"/>
          <w:sz w:val="24"/>
          <w:szCs w:val="24"/>
          <w:highlight w:val="none"/>
          <w:u w:val="none"/>
        </w:rPr>
        <w:t xml:space="preserve">址：泗洪县人民北路</w:t>
      </w:r>
      <w:r>
        <w:rPr>
          <w:rFonts w:hint="eastAsia" w:ascii="方正仿宋_GB2312" w:hAnsi="方正仿宋_GB2312" w:eastAsia="方正仿宋_GB2312" w:cs="方正仿宋_GB2312"/>
          <w:color w:val="auto"/>
          <w:sz w:val="24"/>
          <w:szCs w:val="24"/>
          <w:highlight w:val="none"/>
          <w:u w:val="none"/>
          <w:lang w:val="en-US" w:eastAsia="zh-CN"/>
        </w:rPr>
        <w:t xml:space="preserve">14</w:t>
      </w:r>
      <w:r>
        <w:rPr>
          <w:rFonts w:hint="eastAsia" w:ascii="方正仿宋_GB2312" w:hAnsi="方正仿宋_GB2312" w:eastAsia="方正仿宋_GB2312" w:cs="方正仿宋_GB2312"/>
          <w:color w:val="auto"/>
          <w:sz w:val="24"/>
          <w:szCs w:val="24"/>
          <w:highlight w:val="none"/>
          <w:u w:val="none"/>
        </w:rPr>
        <w:t xml:space="preserve">号</w:t>
      </w:r>
      <w:r/>
    </w:p>
    <w:p>
      <w:pPr>
        <w:ind w:firstLine="720"/>
        <w:jc w:val="left"/>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lang w:val="en-US" w:eastAsia="zh-CN"/>
        </w:rPr>
      </w:pPr>
      <w:r>
        <w:rPr>
          <w:rFonts w:hint="eastAsia" w:ascii="方正仿宋_GB2312" w:hAnsi="方正仿宋_GB2312" w:eastAsia="方正仿宋_GB2312" w:cs="方正仿宋_GB2312"/>
          <w:color w:val="auto"/>
          <w:sz w:val="24"/>
          <w:szCs w:val="24"/>
          <w:highlight w:val="none"/>
          <w:u w:val="none"/>
        </w:rPr>
        <w:t xml:space="preserve">联系人：</w:t>
      </w:r>
      <w:r>
        <w:rPr>
          <w:rFonts w:hint="eastAsia" w:ascii="方正仿宋_GB2312" w:hAnsi="方正仿宋_GB2312" w:eastAsia="方正仿宋_GB2312" w:cs="方正仿宋_GB2312"/>
          <w:color w:val="auto"/>
          <w:sz w:val="24"/>
          <w:szCs w:val="24"/>
          <w:highlight w:val="none"/>
          <w:u w:val="none"/>
          <w:lang w:val="en-US" w:eastAsia="zh-CN"/>
        </w:rPr>
        <w:t xml:space="preserve">潘波</w:t>
      </w:r>
      <w:r/>
    </w:p>
    <w:p>
      <w:pPr>
        <w:ind w:firstLine="720"/>
        <w:jc w:val="left"/>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 xml:space="preserve">联系方式：</w:t>
      </w:r>
      <w:bookmarkStart w:id="52" w:name="_Toc28359009"/>
      <w:r/>
      <w:bookmarkStart w:id="53" w:name="_Toc28359086"/>
      <w:r>
        <w:rPr>
          <w:rFonts w:hint="eastAsia" w:ascii="方正仿宋_GB2312" w:hAnsi="方正仿宋_GB2312" w:eastAsia="方正仿宋_GB2312" w:cs="方正仿宋_GB2312"/>
          <w:color w:val="auto"/>
          <w:sz w:val="24"/>
          <w:szCs w:val="24"/>
          <w:highlight w:val="none"/>
          <w:u w:val="none"/>
        </w:rPr>
        <w:t xml:space="preserve">13773958545</w:t>
      </w:r>
      <w:r/>
    </w:p>
    <w:p>
      <w:pPr>
        <w:ind w:firstLine="480"/>
        <w:jc w:val="left"/>
        <w:keepLines w:val="0"/>
        <w:keepNext w:val="0"/>
        <w:pageBreakBefore w:val="0"/>
        <w:spacing w:line="520" w:lineRule="exact"/>
        <w:widowControl/>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 xml:space="preserve">2.</w:t>
      </w:r>
      <w:bookmarkEnd w:id="52"/>
      <w:r/>
      <w:bookmarkEnd w:id="53"/>
      <w:r>
        <w:rPr>
          <w:rFonts w:hint="eastAsia" w:ascii="方正仿宋_GB2312" w:hAnsi="方正仿宋_GB2312" w:eastAsia="方正仿宋_GB2312" w:cs="方正仿宋_GB2312"/>
          <w:color w:val="auto"/>
          <w:sz w:val="24"/>
          <w:szCs w:val="24"/>
          <w:highlight w:val="none"/>
          <w:u w:val="none"/>
        </w:rPr>
        <w:t xml:space="preserve">采购代理机构信息</w:t>
      </w:r>
      <w:r/>
    </w:p>
    <w:p>
      <w:pPr>
        <w:ind w:firstLine="720"/>
        <w:jc w:val="left"/>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lang w:eastAsia="zh-CN"/>
        </w:rPr>
      </w:pPr>
      <w:r>
        <w:rPr>
          <w:rFonts w:hint="eastAsia" w:ascii="方正仿宋_GB2312" w:hAnsi="方正仿宋_GB2312" w:eastAsia="方正仿宋_GB2312" w:cs="方正仿宋_GB2312"/>
          <w:color w:val="auto"/>
          <w:sz w:val="24"/>
          <w:szCs w:val="24"/>
          <w:highlight w:val="none"/>
          <w:u w:val="none"/>
        </w:rPr>
        <w:t xml:space="preserve">名</w:t>
      </w:r>
      <w:r>
        <w:rPr>
          <w:rFonts w:hint="eastAsia" w:ascii="方正仿宋_GB2312" w:hAnsi="方正仿宋_GB2312" w:eastAsia="方正仿宋_GB2312" w:cs="方正仿宋_GB2312"/>
          <w:color w:val="auto"/>
          <w:sz w:val="24"/>
          <w:szCs w:val="24"/>
          <w:highlight w:val="none"/>
          <w:u w:val="none"/>
          <w:lang w:val="en-US" w:eastAsia="zh-CN"/>
        </w:rPr>
        <w:t xml:space="preserve"> </w:t>
      </w:r>
      <w:r>
        <w:rPr>
          <w:rFonts w:hint="eastAsia" w:ascii="方正仿宋_GB2312" w:hAnsi="方正仿宋_GB2312" w:eastAsia="方正仿宋_GB2312" w:cs="方正仿宋_GB2312"/>
          <w:color w:val="auto"/>
          <w:sz w:val="24"/>
          <w:szCs w:val="24"/>
          <w:highlight w:val="none"/>
          <w:u w:val="none"/>
        </w:rPr>
        <w:t xml:space="preserve">称：</w:t>
      </w:r>
      <w:r>
        <w:rPr>
          <w:rFonts w:hint="eastAsia" w:ascii="方正仿宋_GB2312" w:hAnsi="方正仿宋_GB2312" w:eastAsia="方正仿宋_GB2312" w:cs="方正仿宋_GB2312"/>
          <w:color w:val="auto"/>
          <w:sz w:val="24"/>
          <w:szCs w:val="24"/>
          <w:highlight w:val="none"/>
          <w:u w:val="none"/>
          <w:lang w:eastAsia="zh-CN"/>
        </w:rPr>
        <w:t xml:space="preserve">宿迁市永丰工程管理有限公司</w:t>
      </w:r>
      <w:r/>
    </w:p>
    <w:p>
      <w:pPr>
        <w:ind w:firstLine="72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 xml:space="preserve">地</w:t>
      </w:r>
      <w:r>
        <w:rPr>
          <w:rFonts w:hint="eastAsia" w:ascii="方正仿宋_GB2312" w:hAnsi="方正仿宋_GB2312" w:eastAsia="方正仿宋_GB2312" w:cs="方正仿宋_GB2312"/>
          <w:color w:val="auto"/>
          <w:sz w:val="24"/>
          <w:szCs w:val="24"/>
          <w:highlight w:val="none"/>
          <w:u w:val="none"/>
          <w:lang w:val="en-US" w:eastAsia="zh-CN"/>
        </w:rPr>
        <w:t xml:space="preserve"> </w:t>
      </w:r>
      <w:r>
        <w:rPr>
          <w:rFonts w:hint="eastAsia" w:ascii="方正仿宋_GB2312" w:hAnsi="方正仿宋_GB2312" w:eastAsia="方正仿宋_GB2312" w:cs="方正仿宋_GB2312"/>
          <w:color w:val="auto"/>
          <w:sz w:val="24"/>
          <w:szCs w:val="24"/>
          <w:highlight w:val="none"/>
          <w:u w:val="none"/>
        </w:rPr>
        <w:t xml:space="preserve">址：泗洪县臻龙国际西北角2楼</w:t>
      </w:r>
      <w:r/>
    </w:p>
    <w:p>
      <w:pPr>
        <w:ind w:firstLine="72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lang w:val="en-US" w:eastAsia="zh-CN"/>
        </w:rPr>
      </w:pPr>
      <w:r>
        <w:rPr>
          <w:rFonts w:hint="eastAsia" w:ascii="方正仿宋_GB2312" w:hAnsi="方正仿宋_GB2312" w:eastAsia="方正仿宋_GB2312" w:cs="方正仿宋_GB2312"/>
          <w:color w:val="auto"/>
          <w:sz w:val="24"/>
          <w:szCs w:val="24"/>
          <w:highlight w:val="none"/>
          <w:u w:val="none"/>
        </w:rPr>
        <w:t xml:space="preserve">联系人：</w:t>
      </w:r>
      <w:r>
        <w:rPr>
          <w:rFonts w:hint="eastAsia" w:ascii="方正仿宋_GB2312" w:hAnsi="方正仿宋_GB2312" w:eastAsia="方正仿宋_GB2312" w:cs="方正仿宋_GB2312"/>
          <w:color w:val="auto"/>
          <w:sz w:val="24"/>
          <w:szCs w:val="24"/>
          <w:highlight w:val="none"/>
          <w:u w:val="none"/>
          <w:lang w:val="en-US" w:eastAsia="zh-CN"/>
        </w:rPr>
        <w:t xml:space="preserve">汪静文</w:t>
      </w:r>
      <w:r/>
    </w:p>
    <w:p>
      <w:pPr>
        <w:ind w:firstLine="72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lang w:val="en-US" w:eastAsia="zh-CN"/>
        </w:rPr>
      </w:pPr>
      <w:r>
        <w:rPr>
          <w:rFonts w:hint="eastAsia" w:ascii="方正仿宋_GB2312" w:hAnsi="方正仿宋_GB2312" w:eastAsia="方正仿宋_GB2312" w:cs="方正仿宋_GB2312"/>
          <w:color w:val="auto"/>
          <w:sz w:val="24"/>
          <w:szCs w:val="24"/>
          <w:highlight w:val="none"/>
          <w:u w:val="none"/>
        </w:rPr>
        <w:t xml:space="preserve">联系方式：</w:t>
      </w:r>
      <w:r>
        <w:rPr>
          <w:rFonts w:hint="eastAsia" w:ascii="方正仿宋_GB2312" w:hAnsi="方正仿宋_GB2312" w:eastAsia="方正仿宋_GB2312" w:cs="方正仿宋_GB2312"/>
          <w:color w:val="auto"/>
          <w:sz w:val="24"/>
          <w:szCs w:val="24"/>
          <w:highlight w:val="none"/>
          <w:u w:val="none"/>
          <w:lang w:val="en-US" w:eastAsia="zh-CN"/>
        </w:rPr>
        <w:t xml:space="preserve">15366961466</w:t>
      </w:r>
      <w:r/>
    </w:p>
    <w:p>
      <w:pPr>
        <w:keepLines w:val="0"/>
        <w:keepNext w:val="0"/>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八、其他</w:t>
      </w:r>
      <w:r/>
    </w:p>
    <w:p>
      <w:pPr>
        <w:ind w:firstLine="480"/>
        <w:keepLines w:val="0"/>
        <w:keepNext w:val="0"/>
        <w:pageBreakBefore w:val="0"/>
        <w:spacing w:line="520" w:lineRule="exact"/>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 xml:space="preserve">1.有关本次招标的事项若存在变动或修改，敬请及时关注“宿迁市政府采购网”等平台更正公告。</w:t>
      </w:r>
      <w:r/>
    </w:p>
    <w:p>
      <w:pPr>
        <w:ind w:firstLine="480"/>
        <w:keepLines w:val="0"/>
        <w:keepNext w:val="0"/>
        <w:pageBreakBefore w:val="0"/>
        <w:spacing w:line="520" w:lineRule="exact"/>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 xml:space="preserve">2.本次招标不收取投标保证金。</w:t>
      </w:r>
      <w:r/>
    </w:p>
    <w:p>
      <w:pPr>
        <w:ind w:firstLine="480"/>
        <w:keepLines w:val="0"/>
        <w:keepNext w:val="0"/>
        <w:pageBreakBefore w:val="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iCs/>
          <w:color w:val="auto"/>
          <w:sz w:val="24"/>
          <w:szCs w:val="24"/>
          <w:highlight w:val="none"/>
        </w:rPr>
        <w:t xml:space="preserve">3.本</w:t>
      </w:r>
      <w:r>
        <w:rPr>
          <w:rFonts w:hint="eastAsia" w:ascii="方正仿宋_GB2312" w:hAnsi="方正仿宋_GB2312" w:eastAsia="方正仿宋_GB2312" w:cs="方正仿宋_GB2312"/>
          <w:color w:val="auto"/>
          <w:sz w:val="24"/>
          <w:highlight w:val="none"/>
        </w:rPr>
        <w:t xml:space="preserve">项目</w:t>
      </w:r>
      <w:r>
        <w:rPr>
          <w:rFonts w:hint="eastAsia" w:ascii="方正仿宋_GB2312" w:hAnsi="方正仿宋_GB2312" w:eastAsia="方正仿宋_GB2312" w:cs="方正仿宋_GB2312"/>
          <w:color w:val="auto"/>
          <w:sz w:val="24"/>
          <w:highlight w:val="none"/>
          <w:lang w:val="en-US" w:eastAsia="zh-CN"/>
        </w:rPr>
        <w:t xml:space="preserve">不</w:t>
      </w:r>
      <w:r>
        <w:rPr>
          <w:rFonts w:hint="eastAsia" w:ascii="方正仿宋_GB2312" w:hAnsi="方正仿宋_GB2312" w:eastAsia="方正仿宋_GB2312" w:cs="方正仿宋_GB2312"/>
          <w:color w:val="auto"/>
          <w:sz w:val="24"/>
          <w:highlight w:val="none"/>
        </w:rPr>
        <w:t xml:space="preserve">采购进口产品。</w:t>
      </w:r>
      <w:r/>
    </w:p>
    <w:p>
      <w:pPr>
        <w:ind w:right="84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right="8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br w:type="page" w:clear="all"/>
      </w:r>
      <w:r/>
    </w:p>
    <w:p>
      <w:pPr>
        <w:jc w:val="center"/>
        <w:spacing w:line="360" w:lineRule="auto"/>
        <w:rPr>
          <w:rFonts w:hint="eastAsia" w:ascii="方正仿宋_GB2312" w:hAnsi="方正仿宋_GB2312" w:eastAsia="方正仿宋_GB2312" w:cs="方正仿宋_GB2312"/>
          <w:b/>
          <w:bCs/>
          <w:color w:val="auto"/>
          <w:sz w:val="44"/>
          <w:szCs w:val="44"/>
          <w:highlight w:val="none"/>
        </w:rPr>
        <w:outlineLvl w:val="0"/>
      </w:pPr>
      <w:r/>
      <w:bookmarkStart w:id="54" w:name="_Toc120614211"/>
      <w:r/>
      <w:bookmarkStart w:id="55" w:name="_Toc19288"/>
      <w:r>
        <w:rPr>
          <w:rFonts w:hint="eastAsia" w:ascii="方正仿宋_GB2312" w:hAnsi="方正仿宋_GB2312" w:eastAsia="方正仿宋_GB2312" w:cs="方正仿宋_GB2312"/>
          <w:b/>
          <w:bCs/>
          <w:color w:val="auto"/>
          <w:sz w:val="44"/>
          <w:szCs w:val="44"/>
          <w:highlight w:val="none"/>
        </w:rPr>
        <w:t xml:space="preserve">第二章  </w:t>
      </w:r>
      <w:bookmarkEnd w:id="54"/>
      <w:r/>
      <w:bookmarkStart w:id="56" w:name="_Toc120614213"/>
      <w:r/>
      <w:bookmarkStart w:id="57" w:name="_Toc513029202"/>
      <w:r/>
      <w:bookmarkStart w:id="58" w:name="_Toc20823274"/>
      <w:r/>
      <w:bookmarkStart w:id="59" w:name="_Toc16938518"/>
      <w:r>
        <w:rPr>
          <w:rFonts w:hint="eastAsia" w:ascii="方正仿宋_GB2312" w:hAnsi="方正仿宋_GB2312" w:eastAsia="方正仿宋_GB2312" w:cs="方正仿宋_GB2312"/>
          <w:b/>
          <w:bCs/>
          <w:color w:val="auto"/>
          <w:sz w:val="44"/>
          <w:szCs w:val="44"/>
          <w:highlight w:val="none"/>
        </w:rPr>
        <w:t xml:space="preserve">投标人须知</w:t>
      </w:r>
      <w:bookmarkEnd w:id="55"/>
      <w:r/>
      <w:bookmarkEnd w:id="56"/>
      <w:r/>
      <w:bookmarkEnd w:id="57"/>
      <w:r/>
      <w:bookmarkEnd w:id="58"/>
      <w:r/>
      <w:bookmarkEnd w:id="59"/>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60" w:name="_Toc20823275"/>
      <w:r/>
      <w:bookmarkStart w:id="61" w:name="_Toc120614214"/>
      <w:r/>
      <w:bookmarkStart w:id="62" w:name="_Toc513029203"/>
      <w:r/>
      <w:bookmarkStart w:id="63" w:name="_Toc16938519"/>
      <w:r>
        <w:rPr>
          <w:rFonts w:hint="eastAsia" w:ascii="方正仿宋_GB2312" w:hAnsi="方正仿宋_GB2312" w:eastAsia="方正仿宋_GB2312" w:cs="方正仿宋_GB2312"/>
          <w:b/>
          <w:bCs/>
          <w:color w:val="auto"/>
          <w:sz w:val="24"/>
          <w:szCs w:val="24"/>
          <w:highlight w:val="none"/>
        </w:rPr>
        <w:t xml:space="preserve">一、总则</w:t>
      </w:r>
      <w:bookmarkEnd w:id="60"/>
      <w:r/>
      <w:bookmarkEnd w:id="61"/>
      <w:r/>
      <w:bookmarkEnd w:id="62"/>
      <w:r/>
      <w:bookmarkEnd w:id="63"/>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64" w:name="_Hlt16619475"/>
      <w:r/>
      <w:bookmarkEnd w:id="64"/>
      <w:r/>
      <w:bookmarkStart w:id="65" w:name="_Toc458694821"/>
      <w:r/>
      <w:bookmarkStart w:id="66" w:name="_Toc513029204"/>
      <w:r/>
      <w:bookmarkStart w:id="67" w:name="_Toc16938520"/>
      <w:r/>
      <w:bookmarkStart w:id="68" w:name="_Toc20823276"/>
      <w:r>
        <w:rPr>
          <w:rFonts w:hint="eastAsia" w:ascii="方正仿宋_GB2312" w:hAnsi="方正仿宋_GB2312" w:eastAsia="方正仿宋_GB2312" w:cs="方正仿宋_GB2312"/>
          <w:b/>
          <w:bCs/>
          <w:color w:val="auto"/>
          <w:sz w:val="24"/>
          <w:szCs w:val="24"/>
          <w:highlight w:val="none"/>
        </w:rPr>
        <w:t xml:space="preserve">1</w:t>
      </w:r>
      <w:bookmarkEnd w:id="65"/>
      <w:r>
        <w:rPr>
          <w:rFonts w:hint="eastAsia" w:ascii="方正仿宋_GB2312" w:hAnsi="方正仿宋_GB2312" w:eastAsia="方正仿宋_GB2312" w:cs="方正仿宋_GB2312"/>
          <w:b/>
          <w:bCs/>
          <w:color w:val="auto"/>
          <w:sz w:val="24"/>
          <w:szCs w:val="24"/>
          <w:highlight w:val="none"/>
        </w:rPr>
        <w:t xml:space="preserve">、招标方式</w:t>
      </w:r>
      <w:bookmarkEnd w:id="66"/>
      <w:r/>
      <w:bookmarkEnd w:id="67"/>
      <w:r/>
      <w:bookmarkEnd w:id="68"/>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 本次招标采取公开招标方式，本招标文件仅适用于招标公告中所述项目。</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69" w:name="_Toc16938521"/>
      <w:r/>
      <w:bookmarkStart w:id="70" w:name="_Toc20823277"/>
      <w:r/>
      <w:bookmarkStart w:id="71" w:name="_Toc513029205"/>
      <w:r>
        <w:rPr>
          <w:rFonts w:hint="eastAsia" w:ascii="方正仿宋_GB2312" w:hAnsi="方正仿宋_GB2312" w:eastAsia="方正仿宋_GB2312" w:cs="方正仿宋_GB2312"/>
          <w:b/>
          <w:bCs/>
          <w:color w:val="auto"/>
          <w:sz w:val="24"/>
          <w:szCs w:val="24"/>
          <w:highlight w:val="none"/>
        </w:rPr>
        <w:t xml:space="preserve">2、合格的投标人</w:t>
      </w:r>
      <w:bookmarkEnd w:id="69"/>
      <w:r/>
      <w:bookmarkEnd w:id="70"/>
      <w:r/>
      <w:bookmarkEnd w:id="71"/>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2.1满足招标公告中投标人的资格要求的规定。</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2.2 满足本文件实质性要求和条件的规定。</w:t>
      </w:r>
      <w:r/>
    </w:p>
    <w:p>
      <w:pPr>
        <w:ind w:firstLine="482"/>
        <w:pageBreakBefore w:val="0"/>
        <w:spacing w:line="520" w:lineRule="exact"/>
        <w:rPr>
          <w:rFonts w:hint="eastAsia" w:ascii="方正仿宋_GB2312" w:hAnsi="方正仿宋_GB2312" w:eastAsia="方正仿宋_GB2312" w:cs="方正仿宋_GB2312"/>
          <w:color w:val="auto"/>
          <w:sz w:val="24"/>
          <w:szCs w:val="24"/>
          <w:highlight w:val="none"/>
        </w:rPr>
      </w:pPr>
      <w:r/>
      <w:bookmarkStart w:id="72" w:name="_Toc16938522"/>
      <w:r/>
      <w:bookmarkStart w:id="73" w:name="_Toc20823278"/>
      <w:r/>
      <w:bookmarkStart w:id="74" w:name="_Toc513029206"/>
      <w:r>
        <w:rPr>
          <w:rFonts w:hint="eastAsia" w:ascii="方正仿宋_GB2312" w:hAnsi="方正仿宋_GB2312" w:eastAsia="方正仿宋_GB2312" w:cs="方正仿宋_GB2312"/>
          <w:b/>
          <w:bCs/>
          <w:color w:val="auto"/>
          <w:sz w:val="24"/>
          <w:szCs w:val="24"/>
          <w:highlight w:val="none"/>
        </w:rPr>
        <w:t xml:space="preserve">3、适用法律</w:t>
      </w:r>
      <w:bookmarkEnd w:id="72"/>
      <w:r/>
      <w:bookmarkEnd w:id="73"/>
      <w:r/>
      <w:bookmarkEnd w:id="74"/>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 本次招标及由此产生的合同受中华人民共和国有关的法律法规制约和保护。</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75" w:name="_Toc462564067"/>
      <w:r/>
      <w:bookmarkStart w:id="76" w:name="_Toc20823279"/>
      <w:r/>
      <w:bookmarkStart w:id="77" w:name="_Toc513029207"/>
      <w:r/>
      <w:bookmarkStart w:id="78" w:name="_Toc16938523"/>
      <w:r>
        <w:rPr>
          <w:rFonts w:hint="eastAsia" w:ascii="方正仿宋_GB2312" w:hAnsi="方正仿宋_GB2312" w:eastAsia="方正仿宋_GB2312" w:cs="方正仿宋_GB2312"/>
          <w:b/>
          <w:bCs/>
          <w:color w:val="auto"/>
          <w:sz w:val="24"/>
          <w:szCs w:val="24"/>
          <w:highlight w:val="none"/>
        </w:rPr>
        <w:t xml:space="preserve">4、投标费用</w:t>
      </w:r>
      <w:bookmarkEnd w:id="75"/>
      <w:r/>
      <w:bookmarkEnd w:id="76"/>
      <w:r/>
      <w:bookmarkEnd w:id="77"/>
      <w:r/>
      <w:bookmarkEnd w:id="78"/>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 投标人应自行承担所有与参加投标有关的费用，无论投标过程中的做法和结果如何，</w:t>
      </w:r>
      <w:r>
        <w:rPr>
          <w:rFonts w:hint="eastAsia" w:ascii="方正仿宋_GB2312" w:hAnsi="方正仿宋_GB2312" w:eastAsia="方正仿宋_GB2312" w:cs="方正仿宋_GB2312"/>
          <w:color w:val="auto"/>
          <w:sz w:val="24"/>
          <w:szCs w:val="24"/>
          <w:highlight w:val="none"/>
          <w:u w:val="single"/>
          <w:lang w:eastAsia="zh-CN"/>
        </w:rPr>
        <w:t xml:space="preserve">宿迁市永丰工程管理有限公司</w:t>
      </w:r>
      <w:r>
        <w:rPr>
          <w:rFonts w:hint="eastAsia" w:ascii="方正仿宋_GB2312" w:hAnsi="方正仿宋_GB2312" w:eastAsia="方正仿宋_GB2312" w:cs="方正仿宋_GB2312"/>
          <w:color w:val="auto"/>
          <w:sz w:val="24"/>
          <w:szCs w:val="24"/>
          <w:highlight w:val="none"/>
        </w:rPr>
        <w:t xml:space="preserve">（以下简称采购代理机构）在任何情况下均无义务和责任承担这些费用。</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4.2代理费用收取方式及标准：按以下第</w:t>
      </w:r>
      <w:r>
        <w:rPr>
          <w:rFonts w:hint="eastAsia" w:ascii="方正仿宋_GB2312" w:hAnsi="方正仿宋_GB2312" w:eastAsia="方正仿宋_GB2312" w:cs="方正仿宋_GB2312"/>
          <w:color w:val="auto"/>
          <w:sz w:val="24"/>
          <w:szCs w:val="24"/>
          <w:highlight w:val="none"/>
          <w:u w:val="single"/>
        </w:rPr>
        <w:t xml:space="preserve">4.2.2</w:t>
      </w:r>
      <w:r>
        <w:rPr>
          <w:rFonts w:hint="eastAsia" w:ascii="方正仿宋_GB2312" w:hAnsi="方正仿宋_GB2312" w:eastAsia="方正仿宋_GB2312" w:cs="方正仿宋_GB2312"/>
          <w:color w:val="auto"/>
          <w:sz w:val="24"/>
          <w:szCs w:val="24"/>
          <w:highlight w:val="none"/>
        </w:rPr>
        <w:t xml:space="preserve">种方式执行</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4.2.1无需支付；</w:t>
      </w:r>
      <w:r/>
    </w:p>
    <w:p>
      <w:pPr>
        <w:pStyle w:val="1131"/>
        <w:ind w:firstLine="480"/>
        <w:pageBreakBefore w:val="0"/>
        <w:spacing w:line="520" w:lineRule="exact"/>
        <w:rPr>
          <w:rFonts w:hint="eastAsia"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lang w:val="zh-CN"/>
        </w:rPr>
        <w:t xml:space="preserve">4.2.2具体方式及标准为：</w:t>
      </w:r>
      <w:r>
        <w:rPr>
          <w:rFonts w:hint="eastAsia" w:ascii="方正仿宋_GB2312" w:hAnsi="方正仿宋_GB2312" w:eastAsia="方正仿宋_GB2312" w:cs="方正仿宋_GB2312"/>
          <w:color w:val="auto"/>
          <w:sz w:val="24"/>
          <w:szCs w:val="24"/>
          <w:highlight w:val="none"/>
          <w:u w:val="single"/>
          <w:lang w:val="en-US" w:eastAsia="zh-CN"/>
        </w:rPr>
        <w:t xml:space="preserve">6000元</w:t>
      </w:r>
      <w:r>
        <w:rPr>
          <w:rFonts w:hint="eastAsia" w:ascii="方正仿宋_GB2312" w:hAnsi="方正仿宋_GB2312" w:eastAsia="方正仿宋_GB2312" w:cs="方正仿宋_GB2312"/>
          <w:color w:val="auto"/>
          <w:sz w:val="24"/>
          <w:szCs w:val="24"/>
          <w:highlight w:val="none"/>
          <w:u w:val="single"/>
          <w:lang w:val="zh-CN"/>
        </w:rPr>
        <w:t xml:space="preserve">。（可采用数字人民币支付）</w:t>
      </w:r>
      <w:r>
        <w:rPr>
          <w:rFonts w:hint="eastAsia" w:ascii="方正仿宋_GB2312" w:hAnsi="方正仿宋_GB2312" w:eastAsia="方正仿宋_GB2312" w:cs="方正仿宋_GB2312"/>
          <w:color w:val="auto"/>
          <w:sz w:val="24"/>
          <w:szCs w:val="24"/>
          <w:highlight w:val="none"/>
          <w:u w:val="none"/>
          <w:lang w:val="zh-CN"/>
        </w:rPr>
        <w:t xml:space="preserve">。</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5、招标文件的约束力</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5.1</w:t>
      </w:r>
      <w:r>
        <w:rPr>
          <w:rFonts w:hint="eastAsia" w:ascii="方正仿宋_GB2312" w:hAnsi="方正仿宋_GB2312" w:eastAsia="方正仿宋_GB2312" w:cs="方正仿宋_GB2312"/>
          <w:color w:val="auto"/>
          <w:sz w:val="24"/>
          <w:szCs w:val="24"/>
          <w:highlight w:val="none"/>
        </w:rPr>
        <w:t xml:space="preserve">投标人一旦参加本项目采购活动，即被认为接受了本招标文件的规定和约束。</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79" w:name="_Toc20823281"/>
      <w:r/>
      <w:bookmarkStart w:id="80" w:name="_Toc120614215"/>
      <w:r/>
      <w:bookmarkStart w:id="81" w:name="_Toc16938525"/>
      <w:r/>
      <w:bookmarkStart w:id="82" w:name="_Toc513029209"/>
      <w:r>
        <w:rPr>
          <w:rFonts w:hint="eastAsia" w:ascii="方正仿宋_GB2312" w:hAnsi="方正仿宋_GB2312" w:eastAsia="方正仿宋_GB2312" w:cs="方正仿宋_GB2312"/>
          <w:b/>
          <w:bCs/>
          <w:color w:val="auto"/>
          <w:sz w:val="24"/>
          <w:szCs w:val="24"/>
          <w:highlight w:val="none"/>
        </w:rPr>
        <w:t xml:space="preserve">二、招标文件</w:t>
      </w:r>
      <w:bookmarkEnd w:id="79"/>
      <w:r/>
      <w:bookmarkEnd w:id="80"/>
      <w:r/>
      <w:bookmarkEnd w:id="81"/>
      <w:r/>
      <w:bookmarkEnd w:id="82"/>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83" w:name="_Toc20823282"/>
      <w:r/>
      <w:bookmarkStart w:id="84" w:name="_Toc513029210"/>
      <w:r/>
      <w:bookmarkStart w:id="85" w:name="_Toc16938526"/>
      <w:r>
        <w:rPr>
          <w:rFonts w:hint="eastAsia" w:ascii="方正仿宋_GB2312" w:hAnsi="方正仿宋_GB2312" w:eastAsia="方正仿宋_GB2312" w:cs="方正仿宋_GB2312"/>
          <w:b/>
          <w:bCs/>
          <w:color w:val="auto"/>
          <w:sz w:val="24"/>
          <w:szCs w:val="24"/>
          <w:highlight w:val="none"/>
        </w:rPr>
        <w:t xml:space="preserve">6、招标文件构成</w:t>
      </w:r>
      <w:bookmarkEnd w:id="83"/>
      <w:r/>
      <w:bookmarkEnd w:id="84"/>
      <w:r/>
      <w:bookmarkEnd w:id="85"/>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w:t>
      </w:r>
      <w:r>
        <w:rPr>
          <w:rFonts w:hint="eastAsia" w:ascii="方正仿宋_GB2312" w:hAnsi="方正仿宋_GB2312" w:eastAsia="方正仿宋_GB2312" w:cs="方正仿宋_GB2312"/>
          <w:color w:val="auto"/>
          <w:sz w:val="24"/>
          <w:szCs w:val="24"/>
          <w:highlight w:val="none"/>
        </w:rPr>
        <w:t xml:space="preserve"> 招标文件由以下部分组成：</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（1）投标邀请</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（2）投标人须知</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（3）合同文本</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（4）采购需求</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（5）评标方法与评标标准</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（6）投标文件格式</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请仔细检查招标文件是否齐全，如有缺漏请立即与采购代理机构联系解决。</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6.2</w:t>
      </w:r>
      <w:r>
        <w:rPr>
          <w:rFonts w:hint="eastAsia" w:ascii="方正仿宋_GB2312" w:hAnsi="方正仿宋_GB2312" w:eastAsia="方正仿宋_GB2312" w:cs="方正仿宋_GB2312"/>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86" w:name="_Toc513029211"/>
      <w:r/>
      <w:bookmarkStart w:id="87" w:name="_Toc462564070"/>
      <w:r/>
      <w:bookmarkStart w:id="88" w:name="_Toc16938527"/>
      <w:r/>
      <w:bookmarkStart w:id="89" w:name="_Toc20823283"/>
      <w:r>
        <w:rPr>
          <w:rFonts w:hint="eastAsia" w:ascii="方正仿宋_GB2312" w:hAnsi="方正仿宋_GB2312" w:eastAsia="方正仿宋_GB2312" w:cs="方正仿宋_GB2312"/>
          <w:b/>
          <w:bCs/>
          <w:color w:val="auto"/>
          <w:sz w:val="24"/>
          <w:szCs w:val="24"/>
          <w:highlight w:val="none"/>
        </w:rPr>
        <w:t xml:space="preserve">7、招标文件的澄清</w:t>
      </w:r>
      <w:bookmarkEnd w:id="86"/>
      <w:r/>
      <w:bookmarkEnd w:id="87"/>
      <w:r/>
      <w:bookmarkEnd w:id="88"/>
      <w:r/>
      <w:bookmarkEnd w:id="89"/>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7.1</w:t>
      </w:r>
      <w:r>
        <w:rPr>
          <w:rFonts w:hint="eastAsia" w:ascii="方正仿宋_GB2312" w:hAnsi="方正仿宋_GB2312" w:eastAsia="方正仿宋_GB2312" w:cs="方正仿宋_GB2312"/>
          <w:color w:val="auto"/>
          <w:sz w:val="24"/>
          <w:szCs w:val="24"/>
          <w:highlight w:val="none"/>
        </w:rPr>
        <w:t xml:space="preserve"> 任何要求对招标文件进行澄清的投标人，应在投标截止期</w:t>
      </w:r>
      <w:r>
        <w:rPr>
          <w:rFonts w:hint="eastAsia" w:ascii="方正仿宋_GB2312" w:hAnsi="方正仿宋_GB2312" w:eastAsia="方正仿宋_GB2312" w:cs="方正仿宋_GB2312"/>
          <w:b/>
          <w:color w:val="auto"/>
          <w:sz w:val="24"/>
          <w:szCs w:val="24"/>
          <w:highlight w:val="none"/>
        </w:rPr>
        <w:t xml:space="preserve">十日</w:t>
      </w:r>
      <w:r>
        <w:rPr>
          <w:rFonts w:hint="eastAsia" w:ascii="方正仿宋_GB2312" w:hAnsi="方正仿宋_GB2312" w:eastAsia="方正仿宋_GB2312" w:cs="方正仿宋_GB2312"/>
          <w:color w:val="auto"/>
          <w:sz w:val="24"/>
          <w:szCs w:val="24"/>
          <w:highlight w:val="none"/>
        </w:rPr>
        <w:t xml:space="preserve">前按招标公告中的通讯地址，以书面形式通知采购代理机构。</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90" w:name="_Toc513029212"/>
      <w:r/>
      <w:bookmarkStart w:id="91" w:name="_Toc20823284"/>
      <w:r/>
      <w:bookmarkStart w:id="92" w:name="_Toc462564071"/>
      <w:r/>
      <w:bookmarkStart w:id="93" w:name="_Toc16938528"/>
      <w:r>
        <w:rPr>
          <w:rFonts w:hint="eastAsia" w:ascii="方正仿宋_GB2312" w:hAnsi="方正仿宋_GB2312" w:eastAsia="方正仿宋_GB2312" w:cs="方正仿宋_GB2312"/>
          <w:b/>
          <w:bCs/>
          <w:color w:val="auto"/>
          <w:sz w:val="24"/>
          <w:szCs w:val="24"/>
          <w:highlight w:val="none"/>
        </w:rPr>
        <w:t xml:space="preserve">8、招标文件的修改</w:t>
      </w:r>
      <w:bookmarkEnd w:id="90"/>
      <w:r/>
      <w:bookmarkEnd w:id="91"/>
      <w:r/>
      <w:bookmarkEnd w:id="92"/>
      <w:r/>
      <w:bookmarkEnd w:id="93"/>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8.2 在投标截止时间前，采购代理机构可以对招标文件进行修改。</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8.3 采购代理机构有权按照法定的要求推迟投标截止日期和开标日期。</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 </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94" w:name="_Toc16938529"/>
      <w:r/>
      <w:bookmarkStart w:id="95" w:name="_Toc513029213"/>
      <w:r/>
      <w:bookmarkStart w:id="96" w:name="_Toc462564072"/>
      <w:r/>
      <w:bookmarkStart w:id="97" w:name="_Toc120614216"/>
      <w:r/>
      <w:bookmarkStart w:id="98" w:name="_Toc20823285"/>
      <w:r>
        <w:rPr>
          <w:rFonts w:hint="eastAsia" w:ascii="方正仿宋_GB2312" w:hAnsi="方正仿宋_GB2312" w:eastAsia="方正仿宋_GB2312" w:cs="方正仿宋_GB2312"/>
          <w:b/>
          <w:bCs/>
          <w:color w:val="auto"/>
          <w:sz w:val="24"/>
          <w:szCs w:val="24"/>
          <w:highlight w:val="none"/>
        </w:rPr>
        <w:t xml:space="preserve">三、投标文件的编制</w:t>
      </w:r>
      <w:bookmarkEnd w:id="94"/>
      <w:r/>
      <w:bookmarkEnd w:id="95"/>
      <w:r/>
      <w:bookmarkEnd w:id="96"/>
      <w:r/>
      <w:bookmarkEnd w:id="97"/>
      <w:r/>
      <w:bookmarkEnd w:id="98"/>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99" w:name="_Toc16938530"/>
      <w:r/>
      <w:bookmarkStart w:id="100" w:name="_Toc20823286"/>
      <w:r/>
      <w:bookmarkStart w:id="101" w:name="_Toc462564073"/>
      <w:r/>
      <w:bookmarkStart w:id="102" w:name="_Toc513029214"/>
      <w:r>
        <w:rPr>
          <w:rFonts w:hint="eastAsia" w:ascii="方正仿宋_GB2312" w:hAnsi="方正仿宋_GB2312" w:eastAsia="方正仿宋_GB2312" w:cs="方正仿宋_GB2312"/>
          <w:b/>
          <w:bCs/>
          <w:color w:val="auto"/>
          <w:sz w:val="24"/>
          <w:szCs w:val="24"/>
          <w:highlight w:val="none"/>
        </w:rPr>
        <w:t xml:space="preserve">9、投标文件的语言及度量衡单位</w:t>
      </w:r>
      <w:bookmarkEnd w:id="99"/>
      <w:r/>
      <w:bookmarkEnd w:id="100"/>
      <w:r/>
      <w:bookmarkEnd w:id="101"/>
      <w:r/>
      <w:bookmarkEnd w:id="102"/>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9.1</w:t>
      </w:r>
      <w:r>
        <w:rPr>
          <w:rFonts w:hint="eastAsia" w:ascii="方正仿宋_GB2312" w:hAnsi="方正仿宋_GB2312" w:eastAsia="方正仿宋_GB2312" w:cs="方正仿宋_GB2312"/>
          <w:color w:val="auto"/>
          <w:sz w:val="24"/>
          <w:szCs w:val="24"/>
          <w:highlight w:val="none"/>
        </w:rPr>
        <w:t xml:space="preserve"> 投标人提交的投标文件以及投标人与采购代理机构就有关投标的所有来往通知、函件和文件均应使用</w:t>
      </w:r>
      <w:r>
        <w:rPr>
          <w:rFonts w:hint="eastAsia" w:ascii="方正仿宋_GB2312" w:hAnsi="方正仿宋_GB2312" w:eastAsia="方正仿宋_GB2312" w:cs="方正仿宋_GB2312"/>
          <w:b/>
          <w:bCs/>
          <w:color w:val="auto"/>
          <w:sz w:val="24"/>
          <w:szCs w:val="24"/>
          <w:highlight w:val="none"/>
        </w:rPr>
        <w:t xml:space="preserve">简体中文</w:t>
      </w:r>
      <w:r>
        <w:rPr>
          <w:rFonts w:hint="eastAsia" w:ascii="方正仿宋_GB2312" w:hAnsi="方正仿宋_GB2312" w:eastAsia="方正仿宋_GB2312" w:cs="方正仿宋_GB2312"/>
          <w:color w:val="auto"/>
          <w:sz w:val="24"/>
          <w:szCs w:val="24"/>
          <w:highlight w:val="none"/>
        </w:rPr>
        <w:t xml:space="preserve">。</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9.2</w:t>
      </w:r>
      <w:r>
        <w:rPr>
          <w:rFonts w:hint="eastAsia" w:ascii="方正仿宋_GB2312" w:hAnsi="方正仿宋_GB2312" w:eastAsia="方正仿宋_GB2312" w:cs="方正仿宋_GB2312"/>
          <w:color w:val="auto"/>
          <w:sz w:val="24"/>
          <w:szCs w:val="24"/>
          <w:highlight w:val="none"/>
        </w:rPr>
        <w:t xml:space="preserve"> 除技术性能另有规定外，投标文件所使用的度量衡单位，均须采用国家法定计量单位。</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03" w:name="_Toc513029215"/>
      <w:r/>
      <w:bookmarkStart w:id="104" w:name="_Toc20823287"/>
      <w:r/>
      <w:bookmarkStart w:id="105" w:name="_Toc462564074"/>
      <w:r/>
      <w:bookmarkStart w:id="106" w:name="_Toc16938531"/>
      <w:r>
        <w:rPr>
          <w:rFonts w:hint="eastAsia" w:ascii="方正仿宋_GB2312" w:hAnsi="方正仿宋_GB2312" w:eastAsia="方正仿宋_GB2312" w:cs="方正仿宋_GB2312"/>
          <w:b/>
          <w:bCs/>
          <w:color w:val="auto"/>
          <w:sz w:val="24"/>
          <w:szCs w:val="24"/>
          <w:highlight w:val="none"/>
        </w:rPr>
        <w:t xml:space="preserve">10、投标文件构成</w:t>
      </w:r>
      <w:bookmarkEnd w:id="103"/>
      <w:r/>
      <w:bookmarkEnd w:id="104"/>
      <w:r/>
      <w:bookmarkEnd w:id="105"/>
      <w:r/>
      <w:bookmarkEnd w:id="106"/>
      <w:r/>
      <w:r/>
    </w:p>
    <w:p>
      <w:pPr>
        <w:ind w:firstLine="480"/>
        <w:jc w:val="left"/>
        <w:pageBreakBefore w:val="0"/>
        <w:spacing w:line="520" w:lineRule="exact"/>
        <w:widowControl/>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val="zh-CN"/>
        </w:rPr>
        <w:t xml:space="preserve">各投标人在编制投标文件时请按照招标文件第六</w:t>
      </w:r>
      <w:r>
        <w:rPr>
          <w:rFonts w:hint="eastAsia" w:ascii="方正仿宋_GB2312" w:hAnsi="方正仿宋_GB2312" w:eastAsia="方正仿宋_GB2312" w:cs="方正仿宋_GB2312"/>
          <w:bCs/>
          <w:color w:val="auto"/>
          <w:sz w:val="24"/>
          <w:szCs w:val="24"/>
          <w:highlight w:val="none"/>
        </w:rPr>
        <w:t xml:space="preserve">章</w:t>
      </w:r>
      <w:r>
        <w:rPr>
          <w:rFonts w:hint="eastAsia" w:ascii="方正仿宋_GB2312" w:hAnsi="方正仿宋_GB2312" w:eastAsia="方正仿宋_GB2312" w:cs="方正仿宋_GB2312"/>
          <w:bCs/>
          <w:color w:val="auto"/>
          <w:sz w:val="24"/>
          <w:szCs w:val="24"/>
          <w:highlight w:val="none"/>
          <w:lang w:val="zh-CN"/>
        </w:rPr>
        <w:t xml:space="preserve">规定的格式进行，混乱的编排导致投标文件被误读或评委会查找不到有效文件是投标人的风险。</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10.2 投标人编写的投标文件应包括资格证明文件、符合性证明文件、投标分项报价表、</w:t>
      </w:r>
      <w:r>
        <w:rPr>
          <w:rFonts w:hint="eastAsia" w:ascii="方正仿宋_GB2312" w:hAnsi="方正仿宋_GB2312" w:eastAsia="方正仿宋_GB2312" w:cs="方正仿宋_GB2312"/>
          <w:color w:val="auto"/>
          <w:sz w:val="24"/>
          <w:highlight w:val="none"/>
        </w:rPr>
        <w:t xml:space="preserve">技术要求响应及偏离表</w:t>
      </w:r>
      <w:r>
        <w:rPr>
          <w:rFonts w:hint="eastAsia" w:ascii="方正仿宋_GB2312" w:hAnsi="方正仿宋_GB2312" w:eastAsia="方正仿宋_GB2312" w:cs="方正仿宋_GB2312"/>
          <w:color w:val="auto"/>
          <w:sz w:val="24"/>
          <w:szCs w:val="24"/>
          <w:highlight w:val="none"/>
        </w:rPr>
        <w:t xml:space="preserve">、其他证明文件、投标函、开标一览表等部分。</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10.5 如标书制作工具中格式和内容与“宿迁市政府采购网”发布的招标文件不一致，请以“宿迁市政府采购网”发布的招标文件为准。</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10.6中标后按相关要求提供与电子投标文件一致的纸质打印投标文件3份。 </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bookmarkStart w:id="107" w:name="EBc50e2bb832bb43068403b10c1cce6141"/>
      <w:r>
        <w:rPr>
          <w:rFonts w:hint="eastAsia" w:ascii="方正仿宋_GB2312" w:hAnsi="方正仿宋_GB2312" w:eastAsia="方正仿宋_GB2312" w:cs="方正仿宋_GB2312"/>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7"/>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08" w:name="_Hlt26668975"/>
      <w:r/>
      <w:bookmarkEnd w:id="108"/>
      <w:r/>
      <w:bookmarkStart w:id="109" w:name="_Hlt26954838"/>
      <w:r/>
      <w:bookmarkEnd w:id="109"/>
      <w:r/>
      <w:bookmarkStart w:id="110" w:name="_Hlt26670360"/>
      <w:r/>
      <w:bookmarkEnd w:id="110"/>
      <w:r/>
      <w:bookmarkStart w:id="111" w:name="_Toc513029219"/>
      <w:r/>
      <w:bookmarkStart w:id="112" w:name="_Toc513029216"/>
      <w:r/>
      <w:bookmarkStart w:id="113" w:name="_Toc49090507"/>
      <w:r/>
      <w:bookmarkStart w:id="114" w:name="_Toc14577354"/>
      <w:r/>
      <w:bookmarkStart w:id="115" w:name="_Toc49090509"/>
      <w:r/>
      <w:bookmarkStart w:id="116" w:name="_Toc14577357"/>
      <w:r>
        <w:rPr>
          <w:rFonts w:hint="eastAsia" w:ascii="方正仿宋_GB2312" w:hAnsi="方正仿宋_GB2312" w:eastAsia="方正仿宋_GB2312" w:cs="方正仿宋_GB2312"/>
          <w:b/>
          <w:bCs/>
          <w:color w:val="auto"/>
          <w:sz w:val="24"/>
          <w:szCs w:val="24"/>
          <w:highlight w:val="none"/>
        </w:rPr>
        <w:t xml:space="preserve">11、证明投标人及投标标的符合招标文件规定的文件</w:t>
      </w:r>
      <w:bookmarkEnd w:id="111"/>
      <w:r/>
      <w:bookmarkEnd w:id="112"/>
      <w:r/>
      <w:bookmarkEnd w:id="113"/>
      <w:r/>
      <w:bookmarkEnd w:id="114"/>
      <w:r/>
      <w:bookmarkEnd w:id="115"/>
      <w:r/>
      <w:bookmarkEnd w:id="116"/>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bookmarkStart w:id="117" w:name="_Toc14577355"/>
      <w:r/>
      <w:bookmarkStart w:id="118" w:name="_Toc49090508"/>
      <w:r>
        <w:rPr>
          <w:rFonts w:hint="eastAsia" w:ascii="方正仿宋_GB2312" w:hAnsi="方正仿宋_GB2312" w:eastAsia="方正仿宋_GB2312" w:cs="方正仿宋_GB2312"/>
          <w:color w:val="auto"/>
          <w:sz w:val="24"/>
          <w:szCs w:val="24"/>
          <w:highlight w:val="none"/>
        </w:rPr>
        <w:t xml:space="preserve">11.1 投标人应按照法律、法规、规章和规范性文件以及招标文件要求提交证明文件，证明其及投标标的符合招标文件规定。</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11.2招标文件对证明文件无明确形式要求的，证明文件可以以文字资料、图纸和数据等形式提交。</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12、投标分项报价</w:t>
      </w:r>
      <w:bookmarkEnd w:id="117"/>
      <w:r/>
      <w:bookmarkStart w:id="119" w:name="_Hlt26670373"/>
      <w:r/>
      <w:bookmarkEnd w:id="119"/>
      <w:r>
        <w:rPr>
          <w:rFonts w:hint="eastAsia" w:ascii="方正仿宋_GB2312" w:hAnsi="方正仿宋_GB2312" w:eastAsia="方正仿宋_GB2312" w:cs="方正仿宋_GB2312"/>
          <w:b/>
          <w:bCs/>
          <w:color w:val="auto"/>
          <w:sz w:val="24"/>
          <w:szCs w:val="24"/>
          <w:highlight w:val="none"/>
        </w:rPr>
        <w:t xml:space="preserve">表</w:t>
      </w:r>
      <w:bookmarkEnd w:id="118"/>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12.1</w:t>
      </w:r>
      <w:r>
        <w:rPr>
          <w:rFonts w:hint="eastAsia" w:ascii="方正仿宋_GB2312" w:hAnsi="方正仿宋_GB2312" w:eastAsia="方正仿宋_GB2312" w:cs="方正仿宋_GB2312"/>
          <w:color w:val="auto"/>
          <w:sz w:val="24"/>
          <w:szCs w:val="24"/>
          <w:highlight w:val="none"/>
        </w:rPr>
        <w:t xml:space="preserve"> 投</w:t>
      </w:r>
      <w:bookmarkStart w:id="120" w:name="_Hlt26954840"/>
      <w:r/>
      <w:bookmarkEnd w:id="120"/>
      <w:r>
        <w:rPr>
          <w:rFonts w:hint="eastAsia" w:ascii="方正仿宋_GB2312" w:hAnsi="方正仿宋_GB2312" w:eastAsia="方正仿宋_GB2312" w:cs="方正仿宋_GB2312"/>
          <w:color w:val="auto"/>
          <w:sz w:val="24"/>
          <w:szCs w:val="24"/>
          <w:highlight w:val="none"/>
        </w:rPr>
        <w:t xml:space="preserve">标人应按照招标文件规定格式填报投标分项报价表</w:t>
      </w:r>
      <w:bookmarkStart w:id="121" w:name="_Hlt26670399"/>
      <w:r/>
      <w:bookmarkEnd w:id="121"/>
      <w:r>
        <w:rPr>
          <w:rFonts w:hint="eastAsia" w:ascii="方正仿宋_GB2312" w:hAnsi="方正仿宋_GB2312" w:eastAsia="方正仿宋_GB2312" w:cs="方正仿宋_GB2312"/>
          <w:color w:val="auto"/>
          <w:sz w:val="24"/>
          <w:szCs w:val="24"/>
          <w:highlight w:val="none"/>
        </w:rPr>
        <w:t xml:space="preserve">。</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12.2</w:t>
      </w:r>
      <w:r>
        <w:rPr>
          <w:rFonts w:hint="eastAsia" w:ascii="方正仿宋_GB2312" w:hAnsi="方正仿宋_GB2312" w:eastAsia="方正仿宋_GB2312" w:cs="方正仿宋_GB2312"/>
          <w:bCs/>
          <w:color w:val="auto"/>
          <w:sz w:val="24"/>
          <w:szCs w:val="24"/>
          <w:highlight w:val="none"/>
        </w:rPr>
        <w:t xml:space="preserve">投标货币。投标文件中的单价和总价无特殊规定的采用人民币报价，以元为单位标注。</w:t>
      </w:r>
      <w:r>
        <w:rPr>
          <w:rFonts w:hint="eastAsia" w:ascii="方正仿宋_GB2312" w:hAnsi="方正仿宋_GB2312" w:eastAsia="方正仿宋_GB2312" w:cs="方正仿宋_GB2312"/>
          <w:color w:val="auto"/>
          <w:sz w:val="24"/>
          <w:szCs w:val="24"/>
          <w:highlight w:val="none"/>
        </w:rPr>
        <w:t xml:space="preserve">招标文件中另有规定的按规定执行。</w:t>
      </w:r>
      <w:r/>
    </w:p>
    <w:p>
      <w:pPr>
        <w:ind w:firstLine="482"/>
        <w:pageBreakBefore w:val="0"/>
        <w:spacing w:line="52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bCs/>
          <w:color w:val="auto"/>
          <w:sz w:val="24"/>
          <w:szCs w:val="24"/>
          <w:highlight w:val="none"/>
        </w:rPr>
        <w:t xml:space="preserve">12.3本项目不接受备选的投标方案或有选择的报价，只允许有一个报价。投标报价</w:t>
      </w:r>
      <w:r>
        <w:rPr>
          <w:rFonts w:hint="eastAsia" w:ascii="方正仿宋_GB2312" w:hAnsi="方正仿宋_GB2312" w:eastAsia="方正仿宋_GB2312" w:cs="方正仿宋_GB2312"/>
          <w:color w:val="auto"/>
          <w:sz w:val="24"/>
          <w:highlight w:val="none"/>
        </w:rPr>
        <w:t xml:space="preserve">采用总承包方式，“投标总报价”应包括</w:t>
      </w:r>
      <w:bookmarkStart w:id="122" w:name="_Toc14577359"/>
      <w:r/>
      <w:bookmarkStart w:id="123" w:name="_Toc49090510"/>
      <w:r>
        <w:rPr>
          <w:rFonts w:hint="eastAsia" w:ascii="方正仿宋_GB2312" w:hAnsi="方正仿宋_GB2312" w:eastAsia="方正仿宋_GB2312" w:cs="方正仿宋_GB2312"/>
          <w:color w:val="auto"/>
          <w:sz w:val="24"/>
          <w:szCs w:val="24"/>
        </w:rPr>
        <w:t xml:space="preserve">所投货物费用（包含与货物相关的服务）、安装调试费、测试验收费、培训费、售后服务费用、税金、国内运输保险及其他有关的为完成本项目发生的所有费用，招标文件中另有规定的除外。</w:t>
      </w:r>
      <w:r/>
    </w:p>
    <w:p>
      <w:pPr>
        <w:ind w:firstLine="482"/>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13、技术要求响应及偏离表、商务要求响应及偏离表</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lang w:val="zh-CN"/>
        </w:rPr>
        <w:t xml:space="preserve">13.1</w:t>
      </w:r>
      <w:r>
        <w:rPr>
          <w:rFonts w:hint="eastAsia" w:ascii="方正仿宋_GB2312" w:hAnsi="方正仿宋_GB2312" w:eastAsia="方正仿宋_GB2312" w:cs="方正仿宋_GB2312"/>
          <w:color w:val="auto"/>
          <w:sz w:val="24"/>
          <w:szCs w:val="24"/>
          <w:highlight w:val="none"/>
          <w:lang w:val="zh-CN"/>
        </w:rPr>
        <w:t xml:space="preserve">投标人需对招标文件中的技术要求与商务要求逐项作出响应或偏离，并说明原因。</w:t>
      </w:r>
      <w:r/>
    </w:p>
    <w:p>
      <w:pPr>
        <w:ind w:firstLine="480"/>
        <w:pageBreakBefore w:val="0"/>
        <w:spacing w:line="520" w:lineRule="exact"/>
        <w:tabs>
          <w:tab w:val="left" w:pos="1035" w:leader="none"/>
        </w:tabs>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13.2 投标人可在投标文件中提供认为需要的其他技术文件或说明。</w:t>
      </w:r>
      <w:r/>
    </w:p>
    <w:p>
      <w:pPr>
        <w:ind w:firstLine="482"/>
        <w:keepLines/>
        <w:keepNext/>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14、服务承诺、培训计划、人员安排及其他</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14.1</w:t>
      </w:r>
      <w:r>
        <w:rPr>
          <w:rFonts w:hint="eastAsia" w:ascii="方正仿宋_GB2312" w:hAnsi="方正仿宋_GB2312" w:eastAsia="方正仿宋_GB2312" w:cs="方正仿宋_GB2312"/>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14.2投标人需根据招标文件要求提供培训计划。</w:t>
      </w:r>
      <w:r/>
    </w:p>
    <w:p>
      <w:pPr>
        <w:ind w:firstLine="480"/>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14.3投标人需根据招标文件要求提供</w:t>
      </w:r>
      <w:r>
        <w:rPr>
          <w:rFonts w:hint="eastAsia" w:ascii="方正仿宋_GB2312" w:hAnsi="方正仿宋_GB2312" w:eastAsia="方正仿宋_GB2312" w:cs="方正仿宋_GB2312"/>
          <w:color w:val="auto"/>
          <w:sz w:val="24"/>
          <w:szCs w:val="24"/>
          <w:highlight w:val="none"/>
          <w:lang w:val="zh-CN"/>
        </w:rPr>
        <w:t xml:space="preserve">所投标的的主要组成部分、功能设计、实现思路及关键技术等。</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15、投标声明及承诺函和开标一览表</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15.1</w:t>
      </w:r>
      <w:r>
        <w:rPr>
          <w:rFonts w:hint="eastAsia" w:ascii="方正仿宋_GB2312" w:hAnsi="方正仿宋_GB2312" w:eastAsia="方正仿宋_GB2312" w:cs="方正仿宋_GB2312"/>
          <w:color w:val="auto"/>
          <w:sz w:val="24"/>
          <w:szCs w:val="24"/>
          <w:highlight w:val="none"/>
        </w:rPr>
        <w:t xml:space="preserve">投标人应按照招标文件中提供的格式完整、正确填写投标声明及承诺函、开标一览表。</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15.2</w:t>
      </w:r>
      <w:r>
        <w:rPr>
          <w:rFonts w:hint="eastAsia" w:ascii="方正仿宋_GB2312" w:hAnsi="方正仿宋_GB2312" w:eastAsia="方正仿宋_GB2312" w:cs="方正仿宋_GB2312"/>
          <w:color w:val="auto"/>
          <w:sz w:val="24"/>
          <w:szCs w:val="24"/>
          <w:highlight w:val="none"/>
        </w:rPr>
        <w:t xml:space="preserve">对于采用货币报价的项目，</w:t>
      </w:r>
      <w:r>
        <w:rPr>
          <w:rFonts w:hint="eastAsia" w:ascii="方正仿宋_GB2312" w:hAnsi="方正仿宋_GB2312" w:eastAsia="方正仿宋_GB2312" w:cs="方正仿宋_GB2312"/>
          <w:bCs/>
          <w:color w:val="auto"/>
          <w:sz w:val="24"/>
          <w:szCs w:val="24"/>
          <w:highlight w:val="none"/>
        </w:rPr>
        <w:t xml:space="preserve">开标一览表中的投标总报价应与投标分项报价表中的投标总报价一致，如不一致，</w:t>
      </w:r>
      <w:r>
        <w:rPr>
          <w:rFonts w:hint="eastAsia" w:ascii="方正仿宋_GB2312" w:hAnsi="方正仿宋_GB2312" w:eastAsia="方正仿宋_GB2312" w:cs="方正仿宋_GB2312"/>
          <w:color w:val="auto"/>
          <w:sz w:val="24"/>
          <w:szCs w:val="24"/>
          <w:highlight w:val="none"/>
        </w:rPr>
        <w:t xml:space="preserve">不作为无效投标处理</w:t>
      </w:r>
      <w:r>
        <w:rPr>
          <w:rFonts w:hint="eastAsia" w:ascii="方正仿宋_GB2312" w:hAnsi="方正仿宋_GB2312" w:eastAsia="方正仿宋_GB2312" w:cs="方正仿宋_GB2312"/>
          <w:bCs/>
          <w:color w:val="auto"/>
          <w:sz w:val="24"/>
          <w:szCs w:val="24"/>
          <w:highlight w:val="none"/>
        </w:rPr>
        <w:t xml:space="preserve">，但评标时按开标一览表中价格为准</w:t>
      </w:r>
      <w:r>
        <w:rPr>
          <w:rFonts w:hint="eastAsia" w:ascii="方正仿宋_GB2312" w:hAnsi="方正仿宋_GB2312" w:eastAsia="方正仿宋_GB2312" w:cs="方正仿宋_GB2312"/>
          <w:b/>
          <w:bCs/>
          <w:color w:val="auto"/>
          <w:sz w:val="24"/>
          <w:szCs w:val="24"/>
          <w:highlight w:val="none"/>
        </w:rPr>
        <w:t xml:space="preserve">。</w:t>
      </w:r>
      <w:bookmarkEnd w:id="122"/>
      <w:r/>
      <w:bookmarkEnd w:id="123"/>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24" w:name="_Hlt26670489"/>
      <w:r/>
      <w:bookmarkEnd w:id="124"/>
      <w:r/>
      <w:bookmarkStart w:id="125" w:name="_Hlt26954734"/>
      <w:r/>
      <w:bookmarkEnd w:id="125"/>
      <w:r/>
      <w:bookmarkStart w:id="126" w:name="_Hlt26954850"/>
      <w:r/>
      <w:bookmarkEnd w:id="126"/>
      <w:r/>
      <w:bookmarkStart w:id="127" w:name="_Toc49090511"/>
      <w:r/>
      <w:bookmarkStart w:id="128" w:name="_Toc14577360"/>
      <w:r>
        <w:rPr>
          <w:rFonts w:hint="eastAsia" w:ascii="方正仿宋_GB2312" w:hAnsi="方正仿宋_GB2312" w:eastAsia="方正仿宋_GB2312" w:cs="方正仿宋_GB2312"/>
          <w:b/>
          <w:bCs/>
          <w:color w:val="auto"/>
          <w:sz w:val="24"/>
          <w:szCs w:val="24"/>
          <w:highlight w:val="none"/>
        </w:rPr>
        <w:t xml:space="preserve">16、投标有效期</w:t>
      </w:r>
      <w:bookmarkEnd w:id="127"/>
      <w:r/>
      <w:bookmarkEnd w:id="128"/>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16.1</w:t>
      </w:r>
      <w:r>
        <w:rPr>
          <w:rFonts w:hint="eastAsia" w:ascii="方正仿宋_GB2312" w:hAnsi="方正仿宋_GB2312" w:eastAsia="方正仿宋_GB2312" w:cs="方正仿宋_GB2312"/>
          <w:bCs/>
          <w:color w:val="auto"/>
          <w:sz w:val="24"/>
          <w:szCs w:val="24"/>
          <w:highlight w:val="none"/>
        </w:rPr>
        <w:t xml:space="preserve">投标有效期为开标之日后</w:t>
      </w:r>
      <w:r>
        <w:rPr>
          <w:rFonts w:hint="eastAsia" w:ascii="方正仿宋_GB2312" w:hAnsi="方正仿宋_GB2312" w:eastAsia="方正仿宋_GB2312" w:cs="方正仿宋_GB2312"/>
          <w:b/>
          <w:color w:val="auto"/>
          <w:sz w:val="24"/>
          <w:szCs w:val="24"/>
          <w:highlight w:val="none"/>
          <w:u w:val="single"/>
        </w:rPr>
        <w:t xml:space="preserve">六十（60）天</w:t>
      </w:r>
      <w:r>
        <w:rPr>
          <w:rFonts w:hint="eastAsia" w:ascii="方正仿宋_GB2312" w:hAnsi="方正仿宋_GB2312" w:eastAsia="方正仿宋_GB2312" w:cs="方正仿宋_GB2312"/>
          <w:bCs/>
          <w:color w:val="auto"/>
          <w:sz w:val="24"/>
          <w:szCs w:val="24"/>
          <w:highlight w:val="none"/>
        </w:rPr>
        <w:t xml:space="preserve">。投标有效期比规定短的将被视为未实质性响应招标文件而予以拒绝。</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17、投标有效期的延长</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17.1</w:t>
      </w:r>
      <w:r>
        <w:rPr>
          <w:rFonts w:hint="eastAsia" w:ascii="方正仿宋_GB2312" w:hAnsi="方正仿宋_GB2312" w:eastAsia="方正仿宋_GB2312" w:cs="方正仿宋_GB2312"/>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bCs/>
          <w:color w:val="auto"/>
          <w:sz w:val="24"/>
          <w:szCs w:val="24"/>
          <w:highlight w:val="none"/>
        </w:rPr>
        <w:t xml:space="preserve">同意延长投标有效期的投标人既不能要求也不允许修改其投标文件</w:t>
      </w:r>
      <w:r>
        <w:rPr>
          <w:rFonts w:hint="eastAsia" w:ascii="方正仿宋_GB2312" w:hAnsi="方正仿宋_GB2312" w:eastAsia="方正仿宋_GB2312" w:cs="方正仿宋_GB2312"/>
          <w:color w:val="auto"/>
          <w:sz w:val="24"/>
          <w:szCs w:val="24"/>
          <w:highlight w:val="none"/>
        </w:rPr>
        <w:t xml:space="preserve">，同时受投标有效期约束的所有权利与义务均延长至新的有效期</w:t>
      </w:r>
      <w:r>
        <w:rPr>
          <w:rFonts w:hint="eastAsia" w:ascii="方正仿宋_GB2312" w:hAnsi="方正仿宋_GB2312" w:eastAsia="方正仿宋_GB2312" w:cs="方正仿宋_GB2312"/>
          <w:bCs/>
          <w:color w:val="auto"/>
          <w:sz w:val="24"/>
          <w:szCs w:val="24"/>
          <w:highlight w:val="none"/>
        </w:rPr>
        <w:t xml:space="preserve">。</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17.2中标人的投标文件作为项目合同的附件，其有效期至中标人全部合同义务履行完毕为止。 </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29" w:name="_Hlt26954852"/>
      <w:r/>
      <w:bookmarkEnd w:id="129"/>
      <w:r/>
      <w:bookmarkStart w:id="130" w:name="_Hlt26954739"/>
      <w:r/>
      <w:bookmarkEnd w:id="130"/>
      <w:r/>
      <w:bookmarkStart w:id="131" w:name="_Toc20823296"/>
      <w:r/>
      <w:bookmarkStart w:id="132" w:name="_Toc120614217"/>
      <w:r/>
      <w:bookmarkStart w:id="133" w:name="_Toc16938540"/>
      <w:r/>
      <w:bookmarkStart w:id="134" w:name="_Toc513029224"/>
      <w:r>
        <w:rPr>
          <w:rFonts w:hint="eastAsia" w:ascii="方正仿宋_GB2312" w:hAnsi="方正仿宋_GB2312" w:eastAsia="方正仿宋_GB2312" w:cs="方正仿宋_GB2312"/>
          <w:b/>
          <w:bCs/>
          <w:color w:val="auto"/>
          <w:sz w:val="24"/>
          <w:szCs w:val="24"/>
          <w:highlight w:val="none"/>
        </w:rPr>
        <w:t xml:space="preserve">四、投标文件的递交</w:t>
      </w:r>
      <w:bookmarkEnd w:id="131"/>
      <w:r/>
      <w:bookmarkEnd w:id="132"/>
      <w:r/>
      <w:bookmarkEnd w:id="133"/>
      <w:r/>
      <w:bookmarkEnd w:id="134"/>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35" w:name="_Toc513029225"/>
      <w:r/>
      <w:bookmarkStart w:id="136" w:name="_Toc16938541"/>
      <w:r/>
      <w:bookmarkStart w:id="137" w:name="_Toc462564084"/>
      <w:r/>
      <w:bookmarkStart w:id="138" w:name="_Toc20823297"/>
      <w:r>
        <w:rPr>
          <w:rFonts w:hint="eastAsia" w:ascii="方正仿宋_GB2312" w:hAnsi="方正仿宋_GB2312" w:eastAsia="方正仿宋_GB2312" w:cs="方正仿宋_GB2312"/>
          <w:b/>
          <w:bCs/>
          <w:color w:val="auto"/>
          <w:sz w:val="24"/>
          <w:szCs w:val="24"/>
          <w:highlight w:val="none"/>
        </w:rPr>
        <w:t xml:space="preserve">18、投标文件</w:t>
      </w:r>
      <w:bookmarkEnd w:id="135"/>
      <w:r/>
      <w:bookmarkEnd w:id="136"/>
      <w:r/>
      <w:bookmarkEnd w:id="137"/>
      <w:r/>
      <w:bookmarkEnd w:id="138"/>
      <w:r>
        <w:rPr>
          <w:rFonts w:hint="eastAsia" w:ascii="方正仿宋_GB2312" w:hAnsi="方正仿宋_GB2312" w:eastAsia="方正仿宋_GB2312" w:cs="方正仿宋_GB2312"/>
          <w:b/>
          <w:bCs/>
          <w:color w:val="auto"/>
          <w:sz w:val="24"/>
          <w:szCs w:val="24"/>
          <w:highlight w:val="none"/>
        </w:rPr>
        <w:t xml:space="preserve">的递交</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18.1投标人应当按照《操作手册》规定，在投标截止时间前制作并上传电子投标文件。</w:t>
      </w:r>
      <w:bookmarkStart w:id="139" w:name="_Toc16938542"/>
      <w:r/>
      <w:bookmarkStart w:id="140" w:name="_Toc513029226"/>
      <w:r/>
      <w:bookmarkStart w:id="141" w:name="_Toc20823298"/>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2"/>
        <w:pageBreakBefore w:val="0"/>
        <w:spacing w:line="520" w:lineRule="exact"/>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19、投标截止</w:t>
      </w:r>
      <w:bookmarkEnd w:id="139"/>
      <w:r/>
      <w:bookmarkEnd w:id="140"/>
      <w:r/>
      <w:bookmarkEnd w:id="141"/>
      <w:r>
        <w:rPr>
          <w:rFonts w:hint="eastAsia" w:ascii="方正仿宋_GB2312" w:hAnsi="方正仿宋_GB2312" w:eastAsia="方正仿宋_GB2312" w:cs="方正仿宋_GB2312"/>
          <w:b/>
          <w:color w:val="auto"/>
          <w:sz w:val="24"/>
          <w:szCs w:val="24"/>
          <w:highlight w:val="none"/>
        </w:rPr>
        <w:t xml:space="preserve">时间</w:t>
      </w:r>
      <w:r/>
    </w:p>
    <w:p>
      <w:pPr>
        <w:ind w:firstLine="480"/>
        <w:pageBreakBefore w:val="0"/>
        <w:spacing w:line="520" w:lineRule="exact"/>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 xml:space="preserve">19.1投标人上传电子投标文件的时间不得迟于招标公告中规定的投标截止时间。</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19.2</w:t>
      </w:r>
      <w:r>
        <w:rPr>
          <w:rFonts w:hint="eastAsia" w:ascii="方正仿宋_GB2312" w:hAnsi="方正仿宋_GB2312" w:eastAsia="方正仿宋_GB2312" w:cs="方正仿宋_GB2312"/>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42" w:name="_Toc20823299"/>
      <w:r/>
      <w:bookmarkStart w:id="143" w:name="_Toc16938543"/>
      <w:r/>
      <w:bookmarkStart w:id="144" w:name="_Toc513029227"/>
      <w:r>
        <w:rPr>
          <w:rFonts w:hint="eastAsia" w:ascii="方正仿宋_GB2312" w:hAnsi="方正仿宋_GB2312" w:eastAsia="方正仿宋_GB2312" w:cs="方正仿宋_GB2312"/>
          <w:b/>
          <w:bCs/>
          <w:color w:val="auto"/>
          <w:sz w:val="24"/>
          <w:szCs w:val="24"/>
          <w:highlight w:val="none"/>
        </w:rPr>
        <w:t xml:space="preserve">20、投标文件</w:t>
      </w:r>
      <w:bookmarkEnd w:id="142"/>
      <w:r/>
      <w:bookmarkEnd w:id="143"/>
      <w:r/>
      <w:bookmarkEnd w:id="144"/>
      <w:r>
        <w:rPr>
          <w:rFonts w:hint="eastAsia" w:ascii="方正仿宋_GB2312" w:hAnsi="方正仿宋_GB2312" w:eastAsia="方正仿宋_GB2312" w:cs="方正仿宋_GB2312"/>
          <w:b/>
          <w:bCs/>
          <w:color w:val="auto"/>
          <w:sz w:val="24"/>
          <w:szCs w:val="24"/>
          <w:highlight w:val="none"/>
        </w:rPr>
        <w:t xml:space="preserve">的拒收</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w:t>
      </w:r>
      <w:r>
        <w:rPr>
          <w:rFonts w:hint="eastAsia" w:ascii="方正仿宋_GB2312" w:hAnsi="方正仿宋_GB2312" w:eastAsia="方正仿宋_GB2312" w:cs="方正仿宋_GB2312"/>
          <w:bCs/>
          <w:color w:val="auto"/>
          <w:sz w:val="24"/>
          <w:szCs w:val="24"/>
          <w:highlight w:val="none"/>
        </w:rPr>
        <w:t xml:space="preserve">采购代理机构拒绝接收在其规定的投标截止时间后上传的任何投标文件。</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45" w:name="_Toc20823300"/>
      <w:r/>
      <w:bookmarkStart w:id="146" w:name="_Toc16938544"/>
      <w:r/>
      <w:bookmarkStart w:id="147" w:name="_Toc513029228"/>
      <w:r/>
      <w:bookmarkStart w:id="148" w:name="_Toc120614218"/>
      <w:r/>
      <w:bookmarkStart w:id="149" w:name="_Toc513029229"/>
      <w:r/>
      <w:bookmarkStart w:id="150" w:name="_Toc16938545"/>
      <w:r/>
      <w:bookmarkStart w:id="151" w:name="_Toc20823301"/>
      <w:r>
        <w:rPr>
          <w:rFonts w:hint="eastAsia" w:ascii="方正仿宋_GB2312" w:hAnsi="方正仿宋_GB2312" w:eastAsia="方正仿宋_GB2312" w:cs="方正仿宋_GB2312"/>
          <w:b/>
          <w:bCs/>
          <w:color w:val="auto"/>
          <w:sz w:val="24"/>
          <w:szCs w:val="24"/>
          <w:highlight w:val="none"/>
        </w:rPr>
        <w:t xml:space="preserve">21、投标文件的撤回和修改</w:t>
      </w:r>
      <w:bookmarkEnd w:id="145"/>
      <w:r/>
      <w:bookmarkEnd w:id="146"/>
      <w:r/>
      <w:bookmarkEnd w:id="147"/>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21.1 投标文件的撤回</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21.1.1 电子投标文件的撤回</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投标人可在投标截止时间前，撤回其电子投标文件，具体操作方法见《操作手册》。</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21.1.2 投标人撤回电子投标文件，则认为其不再参与本项目投标活动。</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21.2 投标文件的修改</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21.2.1投标人可在投标截止时间前，对其电子投标文件进行修改，具体操作方法见《操作手册》。</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21.2.2</w:t>
      </w:r>
      <w:r>
        <w:rPr>
          <w:rFonts w:hint="eastAsia" w:ascii="方正仿宋_GB2312" w:hAnsi="方正仿宋_GB2312" w:eastAsia="方正仿宋_GB2312" w:cs="方正仿宋_GB2312"/>
          <w:bCs/>
          <w:color w:val="auto"/>
          <w:sz w:val="24"/>
          <w:szCs w:val="24"/>
          <w:highlight w:val="none"/>
        </w:rPr>
        <w:t xml:space="preserve"> 在投标截止时间之后，投标人不得对其电子投标文件作任何修改。</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21.3</w:t>
      </w:r>
      <w:r>
        <w:rPr>
          <w:rFonts w:hint="eastAsia" w:ascii="方正仿宋_GB2312" w:hAnsi="方正仿宋_GB2312" w:eastAsia="方正仿宋_GB2312" w:cs="方正仿宋_GB2312"/>
          <w:bCs/>
          <w:color w:val="auto"/>
          <w:sz w:val="24"/>
          <w:szCs w:val="24"/>
          <w:highlight w:val="none"/>
        </w:rPr>
        <w:t xml:space="preserve">在投标截止时间至招标文件中规定的投标有效期满之间的这段时间内，投标人不得撤回其投标。</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五、开标与评标</w:t>
      </w:r>
      <w:bookmarkEnd w:id="148"/>
      <w:r/>
      <w:bookmarkEnd w:id="149"/>
      <w:r/>
      <w:bookmarkEnd w:id="150"/>
      <w:r/>
      <w:bookmarkEnd w:id="151"/>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52" w:name="_Toc20823302"/>
      <w:r/>
      <w:bookmarkStart w:id="153" w:name="_Toc16938546"/>
      <w:r/>
      <w:bookmarkStart w:id="154" w:name="_Toc513029230"/>
      <w:r/>
      <w:bookmarkStart w:id="155" w:name="_Toc16938547"/>
      <w:r/>
      <w:bookmarkStart w:id="156" w:name="_Toc513029231"/>
      <w:r/>
      <w:bookmarkStart w:id="157" w:name="_Toc20823303"/>
      <w:r>
        <w:rPr>
          <w:rFonts w:hint="eastAsia" w:ascii="方正仿宋_GB2312" w:hAnsi="方正仿宋_GB2312" w:eastAsia="方正仿宋_GB2312" w:cs="方正仿宋_GB2312"/>
          <w:b/>
          <w:bCs/>
          <w:color w:val="auto"/>
          <w:sz w:val="24"/>
          <w:szCs w:val="24"/>
          <w:highlight w:val="none"/>
        </w:rPr>
        <w:t xml:space="preserve">22、开标</w:t>
      </w:r>
      <w:bookmarkEnd w:id="152"/>
      <w:r/>
      <w:bookmarkEnd w:id="153"/>
      <w:r/>
      <w:bookmarkEnd w:id="154"/>
      <w:r/>
      <w:r/>
    </w:p>
    <w:p>
      <w:pPr>
        <w:pStyle w:val="1177"/>
        <w:pageBreakBefore w:val="0"/>
        <w:spacing w:line="520" w:lineRule="exact"/>
        <w:rPr>
          <w:rFonts w:hint="eastAsia"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rPr>
        <w:t xml:space="preserve">2</w:t>
      </w: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rPr>
        <w:t xml:space="preserve">采购代理机构将在招标公告中规定的时间和地点组织公开开标</w:t>
      </w:r>
      <w:r>
        <w:rPr>
          <w:rFonts w:hint="eastAsia" w:ascii="方正仿宋_GB2312" w:hAnsi="方正仿宋_GB2312" w:eastAsia="方正仿宋_GB2312" w:cs="方正仿宋_GB2312"/>
          <w:color w:val="auto"/>
          <w:sz w:val="24"/>
          <w:szCs w:val="24"/>
          <w:highlight w:val="none"/>
          <w:lang w:val="en-US"/>
        </w:rPr>
        <w:t xml:space="preserve">。投标人应当按照《“苏采云”系统供应商操作手册》规定，参加开标活动和在“苏采云”系统规定的时间内对投标文件进行解密。</w:t>
      </w:r>
      <w:r/>
    </w:p>
    <w:p>
      <w:pPr>
        <w:pStyle w:val="1177"/>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22.3投标人在开标过程中涉及到的投标文件解密、开标结果确认等工作，应按照《操作手册》规定执行。</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2"/>
        <w:keepLines/>
        <w:keepNext/>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23、评标委员会</w:t>
      </w:r>
      <w:r/>
    </w:p>
    <w:p>
      <w:pPr>
        <w:ind w:firstLine="480"/>
        <w:keepLines/>
        <w:keepNext/>
        <w:pageBreakBefore w:val="0"/>
        <w:spacing w:line="520" w:lineRule="exact"/>
        <w:widowControl w:val="off"/>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23.1开标后，采购代理机构将立即组织评标委员会（以下简称评委会）进行评标。</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23.2评委会由采购人代表和有关技术、经济等方面的专家组成，且人员构成符合政府采购有关规定。</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23.3评委会独立工作，负责评审所有投标文件并确定中标</w:t>
      </w:r>
      <w:r>
        <w:rPr>
          <w:rFonts w:hint="eastAsia" w:ascii="方正仿宋_GB2312" w:hAnsi="方正仿宋_GB2312" w:eastAsia="方正仿宋_GB2312" w:cs="方正仿宋_GB2312"/>
          <w:color w:val="auto"/>
          <w:sz w:val="24"/>
          <w:szCs w:val="24"/>
          <w:highlight w:val="none"/>
          <w:lang w:eastAsia="zh-CN"/>
        </w:rPr>
        <w:t xml:space="preserve">候选人</w:t>
      </w:r>
      <w:r>
        <w:rPr>
          <w:rFonts w:hint="eastAsia" w:ascii="方正仿宋_GB2312" w:hAnsi="方正仿宋_GB2312" w:eastAsia="方正仿宋_GB2312" w:cs="方正仿宋_GB2312"/>
          <w:color w:val="auto"/>
          <w:sz w:val="24"/>
          <w:szCs w:val="24"/>
          <w:highlight w:val="none"/>
        </w:rPr>
        <w:t xml:space="preserve">。</w:t>
      </w:r>
      <w:r/>
    </w:p>
    <w:p>
      <w:pPr>
        <w:ind w:firstLine="482"/>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24、评标过程的保密与公正</w:t>
      </w:r>
      <w:bookmarkEnd w:id="155"/>
      <w:r/>
      <w:bookmarkEnd w:id="156"/>
      <w:r/>
      <w:bookmarkEnd w:id="157"/>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24.1</w:t>
      </w:r>
      <w:r>
        <w:rPr>
          <w:rFonts w:hint="eastAsia" w:ascii="方正仿宋_GB2312" w:hAnsi="方正仿宋_GB2312" w:eastAsia="方正仿宋_GB2312" w:cs="方正仿宋_GB2312"/>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24.2在评标过程中，投标人不得以任何行为影响评标过程，否则其投标文件将被作为无效投标文件。</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24.3采购代理机构和评委会不向未中标的投标人解释未中标原因，也不公布评标过程中的相关细节。</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24.4采用综合评分法的项目，未中标的投标人可于中标结果公告期限届满之日起通过“苏采云”系统查看自己的评审得分及排序情况。</w:t>
      </w:r>
      <w:r/>
    </w:p>
    <w:p>
      <w:pPr>
        <w:ind w:firstLine="482"/>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bookmarkStart w:id="158" w:name="_Toc513029232"/>
      <w:r/>
      <w:bookmarkStart w:id="159" w:name="_Toc20823304"/>
      <w:r/>
      <w:bookmarkStart w:id="160" w:name="_Toc16938548"/>
      <w:r>
        <w:rPr>
          <w:rFonts w:hint="eastAsia" w:ascii="方正仿宋_GB2312" w:hAnsi="方正仿宋_GB2312" w:eastAsia="方正仿宋_GB2312" w:cs="方正仿宋_GB2312"/>
          <w:b/>
          <w:bCs/>
          <w:color w:val="auto"/>
          <w:sz w:val="24"/>
          <w:szCs w:val="24"/>
          <w:highlight w:val="none"/>
        </w:rPr>
        <w:t xml:space="preserve">25、投标文件的澄清</w:t>
      </w:r>
      <w:bookmarkEnd w:id="158"/>
      <w:r/>
      <w:bookmarkEnd w:id="159"/>
      <w:r/>
      <w:bookmarkEnd w:id="160"/>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投标人的澄清、说明或者补正不得超出投标文件的范围或者改变投标文件的实质性内容。</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评委会并非对每个投标人都做澄清要求。</w:t>
      </w:r>
      <w:r/>
    </w:p>
    <w:p>
      <w:pPr>
        <w:pStyle w:val="1177"/>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rPr>
        <w:t xml:space="preserve">5</w:t>
      </w:r>
      <w:r>
        <w:rPr>
          <w:rFonts w:hint="eastAsia" w:ascii="方正仿宋_GB2312" w:hAnsi="方正仿宋_GB2312" w:eastAsia="方正仿宋_GB2312" w:cs="方正仿宋_GB2312"/>
          <w:color w:val="auto"/>
          <w:sz w:val="24"/>
          <w:szCs w:val="24"/>
          <w:highlight w:val="none"/>
        </w:rPr>
        <w:t xml:space="preserve">.2需要投标人进行澄清、说明和补正的，</w:t>
      </w:r>
      <w:r>
        <w:rPr>
          <w:rFonts w:hint="eastAsia" w:ascii="方正仿宋_GB2312" w:hAnsi="方正仿宋_GB2312" w:eastAsia="方正仿宋_GB2312" w:cs="方正仿宋_GB2312"/>
          <w:color w:val="auto"/>
          <w:sz w:val="24"/>
          <w:szCs w:val="24"/>
          <w:highlight w:val="none"/>
          <w:lang w:val="en-US"/>
        </w:rPr>
        <w:t xml:space="preserve">本项目投标人的澄清、说明或者补正采用线上澄清，</w:t>
      </w:r>
      <w:r>
        <w:rPr>
          <w:rFonts w:hint="eastAsia" w:ascii="方正仿宋_GB2312" w:hAnsi="方正仿宋_GB2312" w:eastAsia="方正仿宋_GB2312" w:cs="方正仿宋_GB2312"/>
          <w:color w:val="auto"/>
          <w:sz w:val="24"/>
          <w:szCs w:val="24"/>
          <w:highlight w:val="none"/>
        </w:rPr>
        <w:t xml:space="preserve">评委会将通过</w:t>
      </w:r>
      <w:r>
        <w:rPr>
          <w:rFonts w:hint="eastAsia" w:ascii="方正仿宋_GB2312" w:hAnsi="方正仿宋_GB2312" w:eastAsia="方正仿宋_GB2312" w:cs="方正仿宋_GB2312"/>
          <w:color w:val="auto"/>
          <w:sz w:val="24"/>
          <w:szCs w:val="24"/>
          <w:highlight w:val="none"/>
          <w:lang w:val="en-US"/>
        </w:rPr>
        <w:t xml:space="preserve">“苏采云”系统</w:t>
      </w:r>
      <w:r>
        <w:rPr>
          <w:rFonts w:hint="eastAsia" w:ascii="方正仿宋_GB2312" w:hAnsi="方正仿宋_GB2312" w:eastAsia="方正仿宋_GB2312" w:cs="方正仿宋_GB2312"/>
          <w:color w:val="auto"/>
          <w:sz w:val="24"/>
          <w:szCs w:val="24"/>
          <w:highlight w:val="none"/>
        </w:rPr>
        <w:t xml:space="preserve">向投标人发出“澄清要求函”，接到“澄清要求函”的投标人应当按照要求</w:t>
      </w:r>
      <w:r>
        <w:rPr>
          <w:rFonts w:hint="eastAsia" w:ascii="方正仿宋_GB2312" w:hAnsi="方正仿宋_GB2312" w:eastAsia="方正仿宋_GB2312" w:cs="方正仿宋_GB2312"/>
          <w:color w:val="auto"/>
          <w:sz w:val="24"/>
          <w:szCs w:val="24"/>
          <w:highlight w:val="none"/>
          <w:lang w:val="en-US"/>
        </w:rPr>
        <w:t xml:space="preserve">在规定时间内通过“苏采云”系统</w:t>
      </w:r>
      <w:r>
        <w:rPr>
          <w:rFonts w:hint="eastAsia" w:ascii="方正仿宋_GB2312" w:hAnsi="方正仿宋_GB2312" w:eastAsia="方正仿宋_GB2312" w:cs="方正仿宋_GB2312"/>
          <w:color w:val="auto"/>
          <w:sz w:val="24"/>
          <w:szCs w:val="24"/>
          <w:highlight w:val="none"/>
        </w:rPr>
        <w:t xml:space="preserve">中提交“澄清响应函”并加盖CA电子公章。澄清、说明和补正的内容作为投标文件的补充部分，具体操作方式见《操作手册》。</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25.3接到评委会澄清、说明和补正要求的投标人如未按规定</w:t>
      </w:r>
      <w:r>
        <w:rPr>
          <w:rFonts w:hint="eastAsia" w:ascii="方正仿宋_GB2312" w:hAnsi="方正仿宋_GB2312" w:eastAsia="方正仿宋_GB2312" w:cs="方正仿宋_GB2312"/>
          <w:color w:val="auto"/>
          <w:sz w:val="24"/>
          <w:szCs w:val="24"/>
          <w:highlight w:val="none"/>
          <w:lang w:eastAsia="zh-CN"/>
        </w:rPr>
        <w:t xml:space="preserve">作出</w:t>
      </w:r>
      <w:r>
        <w:rPr>
          <w:rFonts w:hint="eastAsia" w:ascii="方正仿宋_GB2312" w:hAnsi="方正仿宋_GB2312" w:eastAsia="方正仿宋_GB2312" w:cs="方正仿宋_GB2312"/>
          <w:color w:val="auto"/>
          <w:sz w:val="24"/>
          <w:szCs w:val="24"/>
          <w:highlight w:val="none"/>
        </w:rPr>
        <w:t xml:space="preserve">澄清、说明和补正，其风险由投标人自行承担。</w:t>
      </w:r>
      <w:r/>
    </w:p>
    <w:p>
      <w:pPr>
        <w:ind w:firstLine="482"/>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bookmarkStart w:id="161" w:name="_Toc16938549"/>
      <w:r/>
      <w:bookmarkStart w:id="162" w:name="_Toc513029233"/>
      <w:r/>
      <w:bookmarkStart w:id="163" w:name="_Toc20823305"/>
      <w:r>
        <w:rPr>
          <w:rFonts w:hint="eastAsia" w:ascii="方正仿宋_GB2312" w:hAnsi="方正仿宋_GB2312" w:eastAsia="方正仿宋_GB2312" w:cs="方正仿宋_GB2312"/>
          <w:b/>
          <w:bCs/>
          <w:color w:val="auto"/>
          <w:sz w:val="24"/>
          <w:szCs w:val="24"/>
          <w:highlight w:val="none"/>
        </w:rPr>
        <w:t xml:space="preserve">26、对投标文件的初审</w:t>
      </w:r>
      <w:bookmarkEnd w:id="161"/>
      <w:r/>
      <w:bookmarkEnd w:id="162"/>
      <w:r/>
      <w:bookmarkEnd w:id="163"/>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26.1</w:t>
      </w:r>
      <w:r>
        <w:rPr>
          <w:rFonts w:hint="eastAsia" w:ascii="方正仿宋_GB2312" w:hAnsi="方正仿宋_GB2312" w:eastAsia="方正仿宋_GB2312" w:cs="方正仿宋_GB2312"/>
          <w:bCs/>
          <w:color w:val="auto"/>
          <w:sz w:val="24"/>
          <w:szCs w:val="24"/>
          <w:highlight w:val="none"/>
        </w:rPr>
        <w:t xml:space="preserve">投标文件初审分为资格审查和符合性审查。</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26.1.1资格审查：依据法律法规和招标文件的规定，</w:t>
      </w:r>
      <w:r>
        <w:rPr>
          <w:rFonts w:hint="eastAsia" w:ascii="方正仿宋_GB2312" w:hAnsi="方正仿宋_GB2312" w:eastAsia="方正仿宋_GB2312" w:cs="方正仿宋_GB2312"/>
          <w:color w:val="auto"/>
          <w:sz w:val="24"/>
          <w:szCs w:val="24"/>
          <w:highlight w:val="none"/>
        </w:rPr>
        <w:t xml:space="preserve">由采购人或其委托的代理机构对投标文件中的资格证明文件进行审查，以确定投标人是否具备投标资格。</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26.1.3对各投标人符合性审查过程中，对初步被认定为无效投标者，由评委会组长或采购人代表将集体意见通过</w:t>
      </w:r>
      <w:r>
        <w:rPr>
          <w:rFonts w:hint="eastAsia" w:ascii="方正仿宋_GB2312" w:hAnsi="方正仿宋_GB2312" w:eastAsia="方正仿宋_GB2312" w:cs="方正仿宋_GB2312"/>
          <w:color w:val="auto"/>
          <w:sz w:val="24"/>
          <w:szCs w:val="24"/>
          <w:highlight w:val="none"/>
          <w:lang w:val="zh-CN"/>
        </w:rPr>
        <w:t xml:space="preserve">“苏采云”系统中告知未通过符合性审查的原因，评标结束后，将不再告知未通过符合性审查的原因</w:t>
      </w:r>
      <w:r>
        <w:rPr>
          <w:rFonts w:hint="eastAsia" w:ascii="方正仿宋_GB2312" w:hAnsi="方正仿宋_GB2312" w:eastAsia="方正仿宋_GB2312" w:cs="方正仿宋_GB2312"/>
          <w:color w:val="auto"/>
          <w:sz w:val="24"/>
          <w:szCs w:val="24"/>
          <w:highlight w:val="none"/>
        </w:rPr>
        <w:t xml:space="preserve">。</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26.3如果投标文件实质上没有响应招标文件的要求，评委会将予以拒绝，投标人不得通过修改或撤销</w:t>
      </w:r>
      <w:r>
        <w:rPr>
          <w:rFonts w:hint="eastAsia" w:ascii="方正仿宋_GB2312" w:hAnsi="方正仿宋_GB2312" w:eastAsia="方正仿宋_GB2312" w:cs="方正仿宋_GB2312"/>
          <w:color w:val="auto"/>
          <w:sz w:val="24"/>
          <w:szCs w:val="24"/>
          <w:highlight w:val="none"/>
          <w:lang w:eastAsia="zh-CN"/>
        </w:rPr>
        <w:t xml:space="preserve">不符</w:t>
      </w:r>
      <w:r>
        <w:rPr>
          <w:rFonts w:hint="eastAsia" w:ascii="方正仿宋_GB2312" w:hAnsi="方正仿宋_GB2312" w:eastAsia="方正仿宋_GB2312" w:cs="方正仿宋_GB2312"/>
          <w:color w:val="auto"/>
          <w:sz w:val="24"/>
          <w:szCs w:val="24"/>
          <w:highlight w:val="none"/>
        </w:rPr>
        <w:t xml:space="preserve">合要求的偏离或保留而使其投标成为实质性响应的投标。</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26.4</w:t>
      </w:r>
      <w:r>
        <w:rPr>
          <w:rFonts w:hint="eastAsia" w:ascii="方正仿宋_GB2312" w:hAnsi="方正仿宋_GB2312" w:eastAsia="方正仿宋_GB2312" w:cs="方正仿宋_GB2312"/>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（1）投标文件中开标一览表内容与投标文件中相应内容不一致的，以开标一览表为准。</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（2）大写金额和小写金额不一致的，以大写金额为准。</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（3）单价金额小数点或者百分比有明显错位的，以开标一览表的总价为准，并修改单价。</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（4）总价金额与按单价汇总金额不一致的，以单价金额计算结果为准。</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同时出现两种以上错误的，按照前款规定的顺序修正。</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26.5</w:t>
      </w:r>
      <w:r>
        <w:rPr>
          <w:rFonts w:hint="eastAsia" w:ascii="方正仿宋_GB2312" w:hAnsi="方正仿宋_GB2312" w:eastAsia="方正仿宋_GB2312" w:cs="方正仿宋_GB2312"/>
          <w:bCs/>
          <w:color w:val="auto"/>
          <w:sz w:val="24"/>
          <w:szCs w:val="24"/>
          <w:highlight w:val="none"/>
        </w:rPr>
        <w:t xml:space="preserve">评委会将按上述修正错误的方法调整投标文件中的投标报价，并通过</w:t>
      </w:r>
      <w:r>
        <w:rPr>
          <w:rFonts w:hint="eastAsia" w:ascii="方正仿宋_GB2312" w:hAnsi="方正仿宋_GB2312" w:eastAsia="方正仿宋_GB2312" w:cs="方正仿宋_GB2312"/>
          <w:color w:val="auto"/>
          <w:sz w:val="24"/>
          <w:szCs w:val="24"/>
          <w:highlight w:val="none"/>
        </w:rPr>
        <w:t xml:space="preserve">“苏采云”系统</w:t>
      </w:r>
      <w:r>
        <w:rPr>
          <w:rFonts w:hint="eastAsia" w:ascii="方正仿宋_GB2312" w:hAnsi="方正仿宋_GB2312" w:eastAsia="方正仿宋_GB2312" w:cs="方正仿宋_GB2312"/>
          <w:bCs/>
          <w:color w:val="auto"/>
          <w:sz w:val="24"/>
          <w:szCs w:val="24"/>
          <w:highlight w:val="none"/>
        </w:rPr>
        <w:t xml:space="preserve">告知投标人，调整后的价格应对投标人具有约束力。如果投标人不接受修正后的价格，则其投标将被拒绝。</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非单一产品采购项目，招标文件中将载明其中的核心产品。多家投标人提供的核心产品品牌相同的，按前两款规定处理。</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bookmarkStart w:id="164" w:name="_Toc16938550"/>
      <w:r/>
      <w:bookmarkStart w:id="165" w:name="_Toc513029234"/>
      <w:r/>
      <w:bookmarkStart w:id="166" w:name="_Toc20823306"/>
      <w:r>
        <w:rPr>
          <w:rFonts w:hint="eastAsia" w:ascii="方正仿宋_GB2312" w:hAnsi="方正仿宋_GB2312" w:eastAsia="方正仿宋_GB2312" w:cs="方正仿宋_GB2312"/>
          <w:color w:val="auto"/>
          <w:sz w:val="24"/>
          <w:szCs w:val="24"/>
          <w:highlight w:val="none"/>
        </w:rPr>
        <w:t xml:space="preserve">26.7投标人在开、评标全过程中应随时保持系统在线，及时在“苏采云”系统查阅、答复相关信息。</w:t>
      </w:r>
      <w:r/>
    </w:p>
    <w:p>
      <w:pPr>
        <w:ind w:firstLine="482"/>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27、</w:t>
      </w:r>
      <w:bookmarkEnd w:id="164"/>
      <w:r/>
      <w:bookmarkEnd w:id="165"/>
      <w:r/>
      <w:bookmarkEnd w:id="166"/>
      <w:r>
        <w:rPr>
          <w:rFonts w:hint="eastAsia" w:ascii="方正仿宋_GB2312" w:hAnsi="方正仿宋_GB2312" w:eastAsia="方正仿宋_GB2312" w:cs="方正仿宋_GB2312"/>
          <w:b/>
          <w:bCs/>
          <w:color w:val="auto"/>
          <w:sz w:val="24"/>
          <w:szCs w:val="24"/>
          <w:highlight w:val="none"/>
        </w:rPr>
        <w:t xml:space="preserve">无效投标条款和废标条款</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bookmarkStart w:id="167" w:name="_Toc513029235"/>
      <w:r/>
      <w:bookmarkStart w:id="168" w:name="_Toc16938551"/>
      <w:r/>
      <w:bookmarkStart w:id="169" w:name="_Toc20823307"/>
      <w:r>
        <w:rPr>
          <w:rFonts w:hint="eastAsia" w:ascii="方正仿宋_GB2312" w:hAnsi="方正仿宋_GB2312" w:eastAsia="方正仿宋_GB2312" w:cs="方正仿宋_GB2312"/>
          <w:bCs/>
          <w:color w:val="auto"/>
          <w:sz w:val="24"/>
          <w:szCs w:val="24"/>
          <w:highlight w:val="none"/>
        </w:rPr>
        <w:t xml:space="preserve">27.1无效投标条款</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27.1.1投标人在</w:t>
      </w:r>
      <w:r>
        <w:rPr>
          <w:rFonts w:hint="eastAsia" w:ascii="方正仿宋_GB2312" w:hAnsi="方正仿宋_GB2312" w:eastAsia="方正仿宋_GB2312" w:cs="方正仿宋_GB2312"/>
          <w:color w:val="auto"/>
          <w:sz w:val="24"/>
          <w:szCs w:val="24"/>
          <w:highlight w:val="none"/>
        </w:rPr>
        <w:t xml:space="preserve">“苏采云”系统</w:t>
      </w:r>
      <w:r>
        <w:rPr>
          <w:rFonts w:hint="eastAsia" w:ascii="方正仿宋_GB2312" w:hAnsi="方正仿宋_GB2312" w:eastAsia="方正仿宋_GB2312" w:cs="方正仿宋_GB2312"/>
          <w:bCs/>
          <w:color w:val="auto"/>
          <w:sz w:val="24"/>
          <w:szCs w:val="24"/>
          <w:highlight w:val="none"/>
        </w:rPr>
        <w:t xml:space="preserve">规定的时间内未成功解密电子投标文件的。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27.1.2 投标人未按照招标文件要求上传电子投标文件的。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27.1.3同一投标人提交两个（含两个）以上不同的投标报价的。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27.1.4投标人不具备招标文件中规定资格要求的。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27.1.5投标人的报价超过了采购预算或最高限价的。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27.1.6未通过符合性审查的。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lang w:val="en-US" w:eastAsia="zh-CN"/>
        </w:rPr>
        <w:t xml:space="preserve">27.1.7评审过程中出现下列情形之一的，评审委员会应当启动异常低价投标（响应）审查程序： </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lang w:val="en-US" w:eastAsia="zh-CN"/>
        </w:rPr>
        <w:t xml:space="preserve">（1）投标（响应）报价低于采购项目预算50% 的，即投标（响 应）报价&lt;采购项目预算×50% ；</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lang w:val="en-US" w:eastAsia="zh-CN"/>
        </w:rPr>
        <w:t xml:space="preserve">（2）投标（响应）报价低于采购项目最高限价45%的，即投标（响应）报价&lt;采购项目最高限价×45% ； </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lang w:val="en-US" w:eastAsia="zh-CN"/>
        </w:rPr>
        <w:t xml:space="preserve">（3）评审委员会认定的供应商报价过低、有可能影响产品质量或者不能诚信履约的其他情形。 </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lang w:val="en-US" w:eastAsia="zh-CN"/>
        </w:rPr>
        <w:t xml:space="preserve">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ind w:firstLine="480"/>
        <w:pageBreakBefore w:val="0"/>
        <w:spacing w:line="520" w:lineRule="exact"/>
        <w:widowControl w:val="off"/>
        <w:rPr>
          <w:rFonts w:hint="eastAsia" w:ascii="方正仿宋_GB2312" w:hAnsi="方正仿宋_GB2312" w:eastAsia="方正仿宋_GB2312" w:cs="方正仿宋_GB2312"/>
          <w:b/>
          <w:bCs w:val="0"/>
          <w:i w:val="0"/>
          <w:iCs/>
          <w:color w:val="auto"/>
          <w:sz w:val="24"/>
          <w:szCs w:val="24"/>
          <w:highlight w:val="none"/>
          <w:u w:val="single"/>
        </w:rPr>
      </w:pPr>
      <w:r>
        <w:rPr>
          <w:rFonts w:hint="eastAsia" w:ascii="方正仿宋_GB2312" w:hAnsi="方正仿宋_GB2312" w:eastAsia="方正仿宋_GB2312" w:cs="方正仿宋_GB2312"/>
          <w:b/>
          <w:bCs w:val="0"/>
          <w:color w:val="auto"/>
          <w:sz w:val="24"/>
          <w:szCs w:val="24"/>
          <w:highlight w:val="none"/>
        </w:rPr>
        <w:t xml:space="preserve">27.1.</w:t>
      </w:r>
      <w:r>
        <w:rPr>
          <w:rFonts w:hint="eastAsia" w:ascii="方正仿宋_GB2312" w:hAnsi="方正仿宋_GB2312" w:eastAsia="方正仿宋_GB2312" w:cs="方正仿宋_GB2312"/>
          <w:b/>
          <w:bCs w:val="0"/>
          <w:color w:val="auto"/>
          <w:sz w:val="24"/>
          <w:szCs w:val="24"/>
          <w:highlight w:val="none"/>
          <w:lang w:val="en-US" w:eastAsia="zh-CN"/>
        </w:rPr>
        <w:t xml:space="preserve">8</w:t>
      </w:r>
      <w:r>
        <w:rPr>
          <w:rFonts w:hint="eastAsia" w:ascii="方正仿宋_GB2312" w:hAnsi="方正仿宋_GB2312" w:eastAsia="方正仿宋_GB2312" w:cs="方正仿宋_GB2312"/>
          <w:b/>
          <w:bCs w:val="0"/>
          <w:color w:val="auto"/>
          <w:sz w:val="24"/>
          <w:szCs w:val="24"/>
          <w:highlight w:val="none"/>
        </w:rPr>
        <w:t xml:space="preserve">不符合招标文件中规定的实质性要求和条件的（</w:t>
      </w:r>
      <w:r>
        <w:rPr>
          <w:rFonts w:hint="eastAsia" w:ascii="方正仿宋_GB2312" w:hAnsi="方正仿宋_GB2312" w:eastAsia="方正仿宋_GB2312" w:cs="方正仿宋_GB2312"/>
          <w:b/>
          <w:bCs w:val="0"/>
          <w:i w:val="0"/>
          <w:iCs/>
          <w:color w:val="auto"/>
          <w:sz w:val="24"/>
          <w:szCs w:val="24"/>
          <w:highlight w:val="none"/>
          <w:u w:val="single"/>
        </w:rPr>
        <w:t xml:space="preserve">打“★”内容为实质性要求和条件）</w:t>
      </w:r>
      <w:r>
        <w:rPr>
          <w:rFonts w:hint="eastAsia" w:ascii="方正仿宋_GB2312" w:hAnsi="方正仿宋_GB2312" w:eastAsia="方正仿宋_GB2312" w:cs="方正仿宋_GB2312"/>
          <w:b/>
          <w:bCs w:val="0"/>
          <w:i w:val="0"/>
          <w:iCs/>
          <w:color w:val="auto"/>
          <w:sz w:val="24"/>
          <w:szCs w:val="24"/>
          <w:highlight w:val="none"/>
          <w:u w:val="none"/>
        </w:rPr>
        <w:t xml:space="preserve">。</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27.1.9 投标文件含有采购人不能接受的附加条件的。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方正仿宋_GB2312" w:hAnsi="方正仿宋_GB2312" w:eastAsia="方正仿宋_GB2312" w:cs="方正仿宋_GB2312"/>
          <w:color w:val="auto"/>
          <w:sz w:val="24"/>
          <w:szCs w:val="24"/>
          <w:highlight w:val="none"/>
        </w:rPr>
        <w:t xml:space="preserve">“苏采云”系统</w:t>
      </w:r>
      <w:r>
        <w:rPr>
          <w:rFonts w:hint="eastAsia" w:ascii="方正仿宋_GB2312" w:hAnsi="方正仿宋_GB2312" w:eastAsia="方正仿宋_GB2312" w:cs="方正仿宋_GB2312"/>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2</w:t>
      </w:r>
      <w:r>
        <w:rPr>
          <w:rFonts w:hint="eastAsia" w:ascii="方正仿宋_GB2312" w:hAnsi="方正仿宋_GB2312" w:eastAsia="方正仿宋_GB2312" w:cs="方正仿宋_GB2312"/>
          <w:color w:val="auto"/>
          <w:sz w:val="24"/>
          <w:szCs w:val="24"/>
          <w:highlight w:val="none"/>
        </w:rPr>
        <w:t xml:space="preserve">7</w:t>
      </w:r>
      <w:r>
        <w:rPr>
          <w:rFonts w:hint="eastAsia" w:ascii="方正仿宋_GB2312" w:hAnsi="方正仿宋_GB2312" w:eastAsia="方正仿宋_GB2312" w:cs="方正仿宋_GB2312"/>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方正仿宋_GB2312" w:hAnsi="方正仿宋_GB2312" w:eastAsia="方正仿宋_GB2312" w:cs="方正仿宋_GB2312"/>
          <w:color w:val="auto"/>
          <w:sz w:val="24"/>
          <w:szCs w:val="24"/>
          <w:highlight w:val="none"/>
        </w:rPr>
        <w:t xml:space="preserve">投标人</w:t>
      </w:r>
      <w:r>
        <w:rPr>
          <w:rFonts w:hint="eastAsia" w:ascii="方正仿宋_GB2312" w:hAnsi="方正仿宋_GB2312" w:eastAsia="方正仿宋_GB2312" w:cs="方正仿宋_GB2312"/>
          <w:color w:val="auto"/>
          <w:sz w:val="24"/>
          <w:szCs w:val="24"/>
          <w:highlight w:val="none"/>
          <w:lang w:val="zh-CN"/>
        </w:rPr>
        <w:t xml:space="preserve">所</w:t>
      </w:r>
      <w:r>
        <w:rPr>
          <w:rFonts w:hint="eastAsia" w:ascii="方正仿宋_GB2312" w:hAnsi="方正仿宋_GB2312" w:eastAsia="方正仿宋_GB2312" w:cs="方正仿宋_GB2312"/>
          <w:color w:val="auto"/>
          <w:sz w:val="24"/>
          <w:szCs w:val="24"/>
          <w:highlight w:val="none"/>
        </w:rPr>
        <w:t xml:space="preserve">投</w:t>
      </w:r>
      <w:r>
        <w:rPr>
          <w:rFonts w:hint="eastAsia" w:ascii="方正仿宋_GB2312" w:hAnsi="方正仿宋_GB2312" w:eastAsia="方正仿宋_GB2312" w:cs="方正仿宋_GB2312"/>
          <w:color w:val="auto"/>
          <w:sz w:val="24"/>
          <w:szCs w:val="24"/>
          <w:highlight w:val="none"/>
          <w:lang w:val="zh-CN"/>
        </w:rPr>
        <w:t xml:space="preserve">产品不在强制采购范围内的。（</w:t>
      </w:r>
      <w:r>
        <w:rPr>
          <w:rFonts w:hint="eastAsia" w:ascii="方正仿宋_GB2312" w:hAnsi="方正仿宋_GB2312" w:eastAsia="方正仿宋_GB2312" w:cs="方正仿宋_GB2312"/>
          <w:color w:val="auto"/>
          <w:sz w:val="24"/>
          <w:szCs w:val="24"/>
          <w:highlight w:val="none"/>
        </w:rPr>
        <w:t xml:space="preserve">所投</w:t>
      </w:r>
      <w:r>
        <w:rPr>
          <w:rFonts w:hint="eastAsia" w:ascii="方正仿宋_GB2312" w:hAnsi="方正仿宋_GB2312" w:eastAsia="方正仿宋_GB2312" w:cs="方正仿宋_GB2312"/>
          <w:color w:val="auto"/>
          <w:sz w:val="24"/>
          <w:szCs w:val="24"/>
          <w:highlight w:val="none"/>
          <w:lang w:val="zh-CN"/>
        </w:rPr>
        <w:t xml:space="preserve">产品如属于政府强制采购节能产品品目清单范围内，</w:t>
      </w:r>
      <w:r>
        <w:rPr>
          <w:rFonts w:hint="eastAsia" w:ascii="方正仿宋_GB2312" w:hAnsi="方正仿宋_GB2312" w:eastAsia="方正仿宋_GB2312" w:cs="方正仿宋_GB2312"/>
          <w:color w:val="auto"/>
          <w:sz w:val="24"/>
          <w:szCs w:val="24"/>
          <w:highlight w:val="none"/>
        </w:rPr>
        <w:t xml:space="preserve">投标</w:t>
      </w:r>
      <w:r>
        <w:rPr>
          <w:rFonts w:hint="eastAsia" w:ascii="方正仿宋_GB2312" w:hAnsi="方正仿宋_GB2312" w:eastAsia="方正仿宋_GB2312" w:cs="方正仿宋_GB2312"/>
          <w:color w:val="auto"/>
          <w:sz w:val="24"/>
          <w:szCs w:val="24"/>
          <w:highlight w:val="none"/>
          <w:lang w:val="zh-CN"/>
        </w:rPr>
        <w:t xml:space="preserve">文件中</w:t>
      </w:r>
      <w:r>
        <w:rPr>
          <w:rFonts w:hint="eastAsia" w:ascii="方正仿宋_GB2312" w:hAnsi="方正仿宋_GB2312" w:eastAsia="方正仿宋_GB2312" w:cs="方正仿宋_GB2312"/>
          <w:bCs/>
          <w:color w:val="auto"/>
          <w:sz w:val="24"/>
          <w:szCs w:val="24"/>
          <w:highlight w:val="none"/>
          <w:lang w:val="zh-CN"/>
        </w:rPr>
        <w:t xml:space="preserve">必须提供国家确定的认证机构出具的、处于有效期之内的该节能产品认证证书图片）。</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27.1.12 投标文件未按照招标文件要求加盖CA电子公章的。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27.1.13其他</w:t>
      </w:r>
      <w:r>
        <w:rPr>
          <w:rFonts w:hint="eastAsia" w:ascii="方正仿宋_GB2312" w:hAnsi="方正仿宋_GB2312" w:eastAsia="方正仿宋_GB2312" w:cs="方正仿宋_GB2312"/>
          <w:bCs/>
          <w:color w:val="auto"/>
          <w:sz w:val="24"/>
          <w:szCs w:val="24"/>
          <w:highlight w:val="none"/>
          <w:lang w:eastAsia="zh-CN"/>
        </w:rPr>
        <w:t xml:space="preserve">法律法规</w:t>
      </w:r>
      <w:r>
        <w:rPr>
          <w:rFonts w:hint="eastAsia" w:ascii="方正仿宋_GB2312" w:hAnsi="方正仿宋_GB2312" w:eastAsia="方正仿宋_GB2312" w:cs="方正仿宋_GB2312"/>
          <w:bCs/>
          <w:color w:val="auto"/>
          <w:sz w:val="24"/>
          <w:szCs w:val="24"/>
          <w:highlight w:val="none"/>
        </w:rPr>
        <w:t xml:space="preserve">及本招标文件规定的</w:t>
      </w:r>
      <w:r>
        <w:rPr>
          <w:rFonts w:hint="eastAsia" w:ascii="方正仿宋_GB2312" w:hAnsi="方正仿宋_GB2312" w:eastAsia="方正仿宋_GB2312" w:cs="方正仿宋_GB2312"/>
          <w:bCs/>
          <w:color w:val="auto"/>
          <w:sz w:val="24"/>
          <w:szCs w:val="24"/>
          <w:highlight w:val="none"/>
          <w:lang w:eastAsia="zh-CN"/>
        </w:rPr>
        <w:t xml:space="preserve">属于</w:t>
      </w:r>
      <w:r>
        <w:rPr>
          <w:rFonts w:hint="eastAsia" w:ascii="方正仿宋_GB2312" w:hAnsi="方正仿宋_GB2312" w:eastAsia="方正仿宋_GB2312" w:cs="方正仿宋_GB2312"/>
          <w:bCs/>
          <w:color w:val="auto"/>
          <w:sz w:val="24"/>
          <w:szCs w:val="24"/>
          <w:highlight w:val="none"/>
        </w:rPr>
        <w:t xml:space="preserve">无效投标的。</w:t>
      </w:r>
      <w:r/>
    </w:p>
    <w:p>
      <w:pPr>
        <w:ind w:firstLine="480"/>
        <w:pageBreakBefore w:val="0"/>
        <w:spacing w:line="520" w:lineRule="exact"/>
        <w:widowControl w:val="off"/>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 xml:space="preserve">27.2废标条款</w:t>
      </w:r>
      <w:r/>
    </w:p>
    <w:p>
      <w:pPr>
        <w:ind w:left="479"/>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eastAsia="zh-CN"/>
        </w:rPr>
      </w:pPr>
      <w:r>
        <w:rPr>
          <w:rFonts w:hint="eastAsia" w:ascii="方正仿宋_GB2312" w:hAnsi="方正仿宋_GB2312" w:eastAsia="方正仿宋_GB2312" w:cs="方正仿宋_GB2312"/>
          <w:bCs/>
          <w:color w:val="auto"/>
          <w:sz w:val="24"/>
          <w:szCs w:val="24"/>
          <w:highlight w:val="none"/>
        </w:rPr>
        <w:t xml:space="preserve">27.2.1符合专业条件的投标人或者对招标文件作实质响应的投标人不足三家的</w:t>
      </w:r>
      <w:r>
        <w:rPr>
          <w:rFonts w:hint="eastAsia" w:ascii="方正仿宋_GB2312" w:hAnsi="方正仿宋_GB2312" w:eastAsia="方正仿宋_GB2312" w:cs="方正仿宋_GB2312"/>
          <w:bCs/>
          <w:color w:val="auto"/>
          <w:sz w:val="24"/>
          <w:szCs w:val="24"/>
          <w:highlight w:val="none"/>
          <w:lang w:eastAsia="zh-CN"/>
        </w:rPr>
        <w:t xml:space="preserve">。</w:t>
      </w:r>
      <w:r/>
    </w:p>
    <w:p>
      <w:pPr>
        <w:ind w:left="479"/>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27.2.2出现影响采购公正的违法、违规行为的。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27.2.3因重大变故，采购任务取消的。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27.2.4评委会认定招标文件存在歧义、重大缺陷导致评审工作无法进行。</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27.2.5 因</w:t>
      </w:r>
      <w:r>
        <w:rPr>
          <w:rFonts w:hint="eastAsia" w:ascii="方正仿宋_GB2312" w:hAnsi="方正仿宋_GB2312" w:eastAsia="方正仿宋_GB2312" w:cs="方正仿宋_GB2312"/>
          <w:color w:val="auto"/>
          <w:sz w:val="24"/>
          <w:szCs w:val="24"/>
          <w:highlight w:val="none"/>
        </w:rPr>
        <w:t xml:space="preserve">“苏采云”</w:t>
      </w:r>
      <w:r>
        <w:rPr>
          <w:rFonts w:hint="eastAsia" w:ascii="方正仿宋_GB2312" w:hAnsi="方正仿宋_GB2312" w:eastAsia="方正仿宋_GB2312" w:cs="方正仿宋_GB2312"/>
          <w:color w:val="auto"/>
          <w:sz w:val="24"/>
          <w:szCs w:val="24"/>
          <w:highlight w:val="none"/>
          <w:lang w:eastAsia="zh-CN"/>
        </w:rPr>
        <w:t xml:space="preserve">系统故障</w:t>
      </w:r>
      <w:r>
        <w:rPr>
          <w:rFonts w:hint="eastAsia" w:ascii="方正仿宋_GB2312" w:hAnsi="方正仿宋_GB2312" w:eastAsia="方正仿宋_GB2312" w:cs="方正仿宋_GB2312"/>
          <w:bCs/>
          <w:color w:val="auto"/>
          <w:sz w:val="24"/>
          <w:szCs w:val="24"/>
          <w:highlight w:val="none"/>
        </w:rPr>
        <w:t xml:space="preserve">原因造成开标不成功的。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27.3 投标截止时间结束后参加投标的投标人不足三家的处理：</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bookmarkStart w:id="170" w:name="_Toc120614219"/>
      <w:r>
        <w:rPr>
          <w:rFonts w:hint="eastAsia" w:ascii="方正仿宋_GB2312" w:hAnsi="方正仿宋_GB2312" w:eastAsia="方正仿宋_GB2312" w:cs="方正仿宋_GB2312"/>
          <w:b/>
          <w:bCs/>
          <w:color w:val="auto"/>
          <w:sz w:val="24"/>
          <w:szCs w:val="24"/>
          <w:highlight w:val="none"/>
        </w:rPr>
        <w:t xml:space="preserve">六、</w:t>
      </w:r>
      <w:bookmarkEnd w:id="167"/>
      <w:r/>
      <w:bookmarkEnd w:id="168"/>
      <w:r/>
      <w:bookmarkEnd w:id="169"/>
      <w:r>
        <w:rPr>
          <w:rFonts w:hint="eastAsia" w:ascii="方正仿宋_GB2312" w:hAnsi="方正仿宋_GB2312" w:eastAsia="方正仿宋_GB2312" w:cs="方正仿宋_GB2312"/>
          <w:b/>
          <w:bCs/>
          <w:color w:val="auto"/>
          <w:sz w:val="24"/>
          <w:szCs w:val="24"/>
          <w:highlight w:val="none"/>
        </w:rPr>
        <w:t xml:space="preserve">定标</w:t>
      </w:r>
      <w:bookmarkEnd w:id="170"/>
      <w:r/>
      <w:r/>
    </w:p>
    <w:p>
      <w:pPr>
        <w:ind w:firstLine="482"/>
        <w:pageBreakBefore w:val="0"/>
        <w:spacing w:line="520" w:lineRule="exact"/>
        <w:widowControl w:val="off"/>
        <w:rPr>
          <w:rFonts w:hint="eastAsia" w:ascii="方正仿宋_GB2312" w:hAnsi="方正仿宋_GB2312" w:eastAsia="方正仿宋_GB2312" w:cs="方正仿宋_GB2312"/>
          <w:b/>
          <w:color w:val="auto"/>
          <w:sz w:val="24"/>
          <w:szCs w:val="24"/>
          <w:highlight w:val="none"/>
        </w:rPr>
      </w:pPr>
      <w:r/>
      <w:bookmarkStart w:id="171" w:name="_Toc513029238"/>
      <w:r/>
      <w:bookmarkStart w:id="172" w:name="_Toc16938554"/>
      <w:r/>
      <w:bookmarkStart w:id="173" w:name="_Toc20823310"/>
      <w:r>
        <w:rPr>
          <w:rFonts w:hint="eastAsia" w:ascii="方正仿宋_GB2312" w:hAnsi="方正仿宋_GB2312" w:eastAsia="方正仿宋_GB2312" w:cs="方正仿宋_GB2312"/>
          <w:b/>
          <w:color w:val="auto"/>
          <w:sz w:val="24"/>
          <w:szCs w:val="24"/>
          <w:highlight w:val="none"/>
        </w:rPr>
        <w:t xml:space="preserve">28、</w:t>
      </w:r>
      <w:bookmarkEnd w:id="171"/>
      <w:r>
        <w:rPr>
          <w:rFonts w:hint="eastAsia" w:ascii="方正仿宋_GB2312" w:hAnsi="方正仿宋_GB2312" w:eastAsia="方正仿宋_GB2312" w:cs="方正仿宋_GB2312"/>
          <w:b/>
          <w:color w:val="auto"/>
          <w:sz w:val="24"/>
          <w:szCs w:val="24"/>
          <w:highlight w:val="none"/>
        </w:rPr>
        <w:t xml:space="preserve">确定</w:t>
      </w:r>
      <w:bookmarkEnd w:id="172"/>
      <w:r/>
      <w:bookmarkEnd w:id="173"/>
      <w:r>
        <w:rPr>
          <w:rFonts w:hint="eastAsia" w:ascii="方正仿宋_GB2312" w:hAnsi="方正仿宋_GB2312" w:eastAsia="方正仿宋_GB2312" w:cs="方正仿宋_GB2312"/>
          <w:b/>
          <w:color w:val="auto"/>
          <w:sz w:val="24"/>
          <w:szCs w:val="24"/>
          <w:highlight w:val="none"/>
        </w:rPr>
        <w:t xml:space="preserve">中标单位</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28.1中标候选人的选取原则和数量见招标文件第五章规定。 </w:t>
      </w:r>
      <w:r/>
    </w:p>
    <w:p>
      <w:pPr>
        <w:ind w:firstLine="480"/>
        <w:pageBreakBefore w:val="0"/>
        <w:spacing w:line="520" w:lineRule="exact"/>
        <w:widowControl w:val="off"/>
        <w:rPr>
          <w:rFonts w:hint="eastAsia" w:ascii="方正仿宋_GB2312" w:hAnsi="方正仿宋_GB2312" w:eastAsia="方正仿宋_GB2312" w:cs="方正仿宋_GB2312"/>
          <w:b w:val="0"/>
          <w:bCs/>
          <w:color w:val="auto"/>
          <w:sz w:val="24"/>
          <w:szCs w:val="24"/>
          <w:highlight w:val="none"/>
          <w:lang w:val="zh-CN"/>
        </w:rPr>
      </w:pPr>
      <w:r>
        <w:rPr>
          <w:rFonts w:hint="eastAsia" w:ascii="方正仿宋_GB2312" w:hAnsi="方正仿宋_GB2312" w:eastAsia="方正仿宋_GB2312" w:cs="方正仿宋_GB2312"/>
          <w:b w:val="0"/>
          <w:bCs/>
          <w:color w:val="auto"/>
          <w:sz w:val="24"/>
          <w:szCs w:val="24"/>
          <w:highlight w:val="none"/>
          <w:lang w:val="zh-CN"/>
        </w:rPr>
        <w:t xml:space="preserve">2</w:t>
      </w:r>
      <w:r>
        <w:rPr>
          <w:rFonts w:hint="eastAsia" w:ascii="方正仿宋_GB2312" w:hAnsi="方正仿宋_GB2312" w:eastAsia="方正仿宋_GB2312" w:cs="方正仿宋_GB2312"/>
          <w:b w:val="0"/>
          <w:bCs/>
          <w:color w:val="auto"/>
          <w:sz w:val="24"/>
          <w:szCs w:val="24"/>
          <w:highlight w:val="none"/>
        </w:rPr>
        <w:t xml:space="preserve">8</w:t>
      </w:r>
      <w:r>
        <w:rPr>
          <w:rFonts w:hint="eastAsia" w:ascii="方正仿宋_GB2312" w:hAnsi="方正仿宋_GB2312" w:eastAsia="方正仿宋_GB2312" w:cs="方正仿宋_GB2312"/>
          <w:b w:val="0"/>
          <w:bCs/>
          <w:color w:val="auto"/>
          <w:sz w:val="24"/>
          <w:szCs w:val="24"/>
          <w:highlight w:val="none"/>
          <w:lang w:val="zh-CN"/>
        </w:rPr>
        <w:t xml:space="preserve">.2 按以下第</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rPr>
          <w:rFonts w:hint="eastAsia" w:ascii="方正仿宋_GB2312" w:hAnsi="方正仿宋_GB2312" w:eastAsia="方正仿宋_GB2312" w:cs="方正仿宋_GB2312"/>
          <w:b/>
          <w:bCs w:val="0"/>
          <w:color w:val="auto"/>
          <w:sz w:val="24"/>
          <w:szCs w:val="24"/>
          <w:highlight w:val="none"/>
          <w:u w:val="single"/>
          <w:lang w:val="zh-CN"/>
        </w:rPr>
        <w:t xml:space="preserve">（</w:t>
      </w:r>
      <w:r>
        <w:rPr>
          <w:rFonts w:hint="eastAsia" w:ascii="方正仿宋_GB2312" w:hAnsi="方正仿宋_GB2312" w:eastAsia="方正仿宋_GB2312" w:cs="方正仿宋_GB2312"/>
          <w:b/>
          <w:bCs w:val="0"/>
          <w:color w:val="auto"/>
          <w:sz w:val="24"/>
          <w:szCs w:val="24"/>
          <w:highlight w:val="none"/>
          <w:u w:val="single"/>
        </w:rPr>
        <w:t xml:space="preserve"> </w:t>
      </w:r>
      <w:r>
        <w:rPr>
          <w:rFonts w:hint="eastAsia" w:ascii="方正仿宋_GB2312" w:hAnsi="方正仿宋_GB2312" w:eastAsia="方正仿宋_GB2312" w:cs="方正仿宋_GB2312"/>
          <w:b/>
          <w:bCs w:val="0"/>
          <w:color w:val="auto"/>
          <w:sz w:val="24"/>
          <w:szCs w:val="24"/>
          <w:highlight w:val="none"/>
          <w:u w:val="single"/>
          <w:lang w:val="en-US" w:eastAsia="zh-CN"/>
        </w:rPr>
        <w:t xml:space="preserve">1</w:t>
      </w:r>
      <w:r>
        <w:rPr>
          <w:rFonts w:hint="eastAsia" w:ascii="方正仿宋_GB2312" w:hAnsi="方正仿宋_GB2312" w:eastAsia="方正仿宋_GB2312" w:cs="方正仿宋_GB2312"/>
          <w:b/>
          <w:bCs w:val="0"/>
          <w:color w:val="auto"/>
          <w:sz w:val="24"/>
          <w:szCs w:val="24"/>
          <w:highlight w:val="none"/>
          <w:u w:val="single"/>
        </w:rPr>
        <w:t xml:space="preserve"> </w:t>
      </w:r>
      <w:r>
        <w:rPr>
          <w:rFonts w:hint="eastAsia" w:ascii="方正仿宋_GB2312" w:hAnsi="方正仿宋_GB2312" w:eastAsia="方正仿宋_GB2312" w:cs="方正仿宋_GB2312"/>
          <w:b/>
          <w:bCs w:val="0"/>
          <w:color w:val="auto"/>
          <w:sz w:val="24"/>
          <w:szCs w:val="24"/>
          <w:highlight w:val="none"/>
          <w:u w:val="single"/>
          <w:lang w:val="zh-CN"/>
        </w:rPr>
        <w:t xml:space="preserve">）</w:t>
      </w:r>
      <w:r>
        <w:rPr>
          <w:rFonts w:hint="eastAsia" w:ascii="方正仿宋_GB2312" w:hAnsi="方正仿宋_GB2312" w:eastAsia="方正仿宋_GB2312" w:cs="方正仿宋_GB2312"/>
          <w:b/>
          <w:bCs w:val="0"/>
          <w:color w:val="auto"/>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sz w:val="24"/>
          <w:szCs w:val="24"/>
          <w:highlight w:val="none"/>
          <w:lang w:val="zh-CN"/>
        </w:rPr>
        <w:t xml:space="preserve">种方式确定中标人</w:t>
      </w:r>
      <w:r/>
    </w:p>
    <w:p>
      <w:pPr>
        <w:ind w:firstLine="480"/>
        <w:pageBreakBefore w:val="0"/>
        <w:spacing w:line="520" w:lineRule="exact"/>
        <w:widowControl w:val="off"/>
        <w:rPr>
          <w:rFonts w:hint="eastAsia" w:ascii="方正仿宋_GB2312" w:hAnsi="方正仿宋_GB2312" w:eastAsia="方正仿宋_GB2312" w:cs="方正仿宋_GB2312"/>
          <w:b/>
          <w:bCs w:val="0"/>
          <w:color w:val="auto"/>
          <w:sz w:val="24"/>
          <w:szCs w:val="24"/>
          <w:highlight w:val="none"/>
          <w:lang w:val="zh-CN"/>
        </w:rPr>
      </w:pPr>
      <w:r>
        <w:rPr>
          <w:rFonts w:hint="eastAsia" w:ascii="方正仿宋_GB2312" w:hAnsi="方正仿宋_GB2312" w:eastAsia="方正仿宋_GB2312" w:cs="方正仿宋_GB2312"/>
          <w:b/>
          <w:bCs w:val="0"/>
          <w:color w:val="auto"/>
          <w:sz w:val="24"/>
          <w:szCs w:val="24"/>
          <w:highlight w:val="none"/>
          <w:lang w:val="zh-CN"/>
        </w:rPr>
        <w:t xml:space="preserve">（1）评委会直接确定排名第一的中标候选人为中标人；</w:t>
      </w:r>
      <w:r/>
    </w:p>
    <w:p>
      <w:pPr>
        <w:ind w:firstLine="480"/>
        <w:pageBreakBefore w:val="0"/>
        <w:spacing w:line="520" w:lineRule="exact"/>
        <w:widowControl w:val="off"/>
        <w:rPr>
          <w:rFonts w:hint="eastAsia" w:ascii="方正仿宋_GB2312" w:hAnsi="方正仿宋_GB2312" w:eastAsia="方正仿宋_GB2312" w:cs="方正仿宋_GB2312"/>
          <w:b w:val="0"/>
          <w:bCs/>
          <w:color w:val="auto"/>
          <w:sz w:val="24"/>
          <w:szCs w:val="24"/>
          <w:highlight w:val="none"/>
          <w:lang w:val="zh-CN"/>
        </w:rPr>
      </w:pPr>
      <w:r>
        <w:rPr>
          <w:rFonts w:hint="eastAsia" w:ascii="方正仿宋_GB2312" w:hAnsi="方正仿宋_GB2312" w:eastAsia="方正仿宋_GB2312" w:cs="方正仿宋_GB2312"/>
          <w:b w:val="0"/>
          <w:bCs/>
          <w:color w:val="auto"/>
          <w:sz w:val="24"/>
          <w:szCs w:val="24"/>
          <w:highlight w:val="none"/>
          <w:lang w:val="zh-CN"/>
        </w:rPr>
        <w:t xml:space="preserve">（2）采购人在评委会推荐的中标候选人中按顺序确定中标人。</w:t>
      </w:r>
      <w:r/>
    </w:p>
    <w:p>
      <w:pPr>
        <w:ind w:firstLine="480"/>
        <w:pageBreakBefore w:val="0"/>
        <w:spacing w:line="520" w:lineRule="exact"/>
        <w:widowControl w:val="off"/>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lang w:val="zh-CN"/>
        </w:rPr>
        <w:t xml:space="preserve">按第</w:t>
      </w:r>
      <w:r>
        <w:rPr>
          <w:rFonts w:hint="eastAsia" w:ascii="方正仿宋_GB2312" w:hAnsi="方正仿宋_GB2312" w:eastAsia="方正仿宋_GB2312" w:cs="方正仿宋_GB2312"/>
          <w:b w:val="0"/>
          <w:bCs/>
          <w:color w:val="auto"/>
          <w:sz w:val="24"/>
          <w:szCs w:val="24"/>
          <w:highlight w:val="none"/>
        </w:rPr>
        <w:t xml:space="preserve">2</w:t>
      </w:r>
      <w:r>
        <w:rPr>
          <w:rFonts w:hint="eastAsia" w:ascii="方正仿宋_GB2312" w:hAnsi="方正仿宋_GB2312" w:eastAsia="方正仿宋_GB2312" w:cs="方正仿宋_GB2312"/>
          <w:b w:val="0"/>
          <w:bCs/>
          <w:color w:val="auto"/>
          <w:sz w:val="24"/>
          <w:szCs w:val="24"/>
          <w:highlight w:val="none"/>
          <w:lang w:val="zh-CN"/>
        </w:rPr>
        <w:t xml:space="preserve">种方式确定中标人的，</w:t>
      </w:r>
      <w:r>
        <w:rPr>
          <w:rFonts w:hint="eastAsia" w:ascii="方正仿宋_GB2312" w:hAnsi="方正仿宋_GB2312" w:eastAsia="方正仿宋_GB2312" w:cs="方正仿宋_GB2312"/>
          <w:b w:val="0"/>
          <w:bCs/>
          <w:color w:val="auto"/>
          <w:sz w:val="24"/>
          <w:szCs w:val="24"/>
          <w:highlight w:val="none"/>
        </w:rPr>
        <w:t xml:space="preserve">采购代理机构</w:t>
      </w:r>
      <w:r>
        <w:rPr>
          <w:rFonts w:hint="eastAsia" w:ascii="方正仿宋_GB2312" w:hAnsi="方正仿宋_GB2312" w:eastAsia="方正仿宋_GB2312" w:cs="方正仿宋_GB2312"/>
          <w:b w:val="0"/>
          <w:bCs/>
          <w:color w:val="auto"/>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28.3</w:t>
      </w:r>
      <w:r>
        <w:rPr>
          <w:rFonts w:hint="eastAsia" w:ascii="方正仿宋_GB2312" w:hAnsi="方正仿宋_GB2312" w:eastAsia="方正仿宋_GB2312" w:cs="方正仿宋_GB2312"/>
          <w:color w:val="auto"/>
          <w:sz w:val="24"/>
          <w:szCs w:val="24"/>
          <w:highlight w:val="none"/>
        </w:rPr>
        <w:t xml:space="preserve">采购代理机构将在“宿迁市政府采购网”发布中标公告，公告期限为1个工作日。</w:t>
      </w:r>
      <w:r/>
    </w:p>
    <w:p>
      <w:pPr>
        <w:ind w:firstLine="480"/>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28.4若有充分证据证明，中标人出现下列情况之一的，一经查实，将被取消中标资格：</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28.4.1提供虚假材料谋取中标的。</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28.4.2向采购人、采购代理机构行贿或者提供其他不正当利益的。</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28.4.3属于本文件规定的无效条件，但在评标过程中又未被评委会发现的。</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28.4.4与采购人或者其他投标人恶意串通的。</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28.4.5采取不正当手段诋毁、排挤其他投标人的。</w:t>
      </w:r>
      <w:r/>
    </w:p>
    <w:p>
      <w:pPr>
        <w:ind w:firstLine="480"/>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bookmarkStart w:id="174" w:name="_Toc200451960"/>
      <w:r>
        <w:rPr>
          <w:rFonts w:hint="eastAsia" w:ascii="方正仿宋_GB2312" w:hAnsi="方正仿宋_GB2312" w:eastAsia="方正仿宋_GB2312" w:cs="方正仿宋_GB2312"/>
          <w:b/>
          <w:bCs/>
          <w:color w:val="auto"/>
          <w:sz w:val="24"/>
          <w:szCs w:val="24"/>
          <w:highlight w:val="none"/>
        </w:rPr>
        <w:t xml:space="preserve">28.5 有下列情形之一的，视为投标人串通投标，投标无效：</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28.5.1不同投标人的投标文件由同一单位或者个人编制。</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28.5.2不同投标人委托同一单位或者个人办理投标事宜。</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28.5.3 不同投标人的投标文件载明的项目管理成员或者联系人员为同一人。</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28.5.4不同投标人的投标文件异常一致或者投标报价呈规律性差异。</w:t>
      </w:r>
      <w:r/>
    </w:p>
    <w:p>
      <w:pPr>
        <w:ind w:firstLine="482"/>
        <w:pageBreakBefore w:val="0"/>
        <w:spacing w:line="520" w:lineRule="exact"/>
        <w:widowControl w:val="off"/>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29、质疑处理</w:t>
      </w:r>
      <w:bookmarkEnd w:id="174"/>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29.2.1对可以质疑的采购文件提出质疑的，为收到采购文件之日或者采购文件公告期限届满之日；</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29.2.2对采购过程提出质疑的，为各采购程序环节结束之日；</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29.2.3对中标或者成交结果提出质疑的，为中标或者成交结果公告期限届满之日。</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29.4投标人应以书面形式向采购人或者其委托的采购代理机构提出质疑。质疑超出采购机构代理范围的，投标人应当向采购人提出。</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接收质疑函的方式：现场接收或邮寄接收。</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u w:val="single"/>
          <w:lang w:eastAsia="zh-CN"/>
        </w:rPr>
      </w:pPr>
      <w:r>
        <w:rPr>
          <w:rFonts w:hint="eastAsia" w:ascii="方正仿宋_GB2312" w:hAnsi="方正仿宋_GB2312" w:eastAsia="方正仿宋_GB2312" w:cs="方正仿宋_GB2312"/>
          <w:color w:val="auto"/>
          <w:sz w:val="24"/>
          <w:szCs w:val="24"/>
          <w:highlight w:val="none"/>
        </w:rPr>
        <w:t xml:space="preserve">联系部门：</w:t>
      </w:r>
      <w:bookmarkStart w:id="175" w:name="EB587bd491a3fd493c8e729d1eaa56203a"/>
      <w:r>
        <w:rPr>
          <w:rFonts w:hint="eastAsia" w:ascii="方正仿宋_GB2312" w:hAnsi="方正仿宋_GB2312" w:eastAsia="方正仿宋_GB2312" w:cs="方正仿宋_GB2312"/>
          <w:color w:val="auto"/>
          <w:sz w:val="24"/>
          <w:szCs w:val="24"/>
          <w:highlight w:val="none"/>
          <w:u w:val="single"/>
          <w:lang w:eastAsia="zh-CN"/>
        </w:rPr>
        <w:t xml:space="preserve">泗洪县水利局</w:t>
      </w:r>
      <w:r>
        <w:rPr>
          <w:rFonts w:hint="eastAsia" w:ascii="方正仿宋_GB2312" w:hAnsi="方正仿宋_GB2312" w:eastAsia="方正仿宋_GB2312" w:cs="方正仿宋_GB2312"/>
          <w:color w:val="auto"/>
          <w:sz w:val="24"/>
          <w:szCs w:val="24"/>
          <w:highlight w:val="none"/>
          <w:u w:val="single"/>
        </w:rPr>
        <w:t xml:space="preserve">、</w:t>
      </w:r>
      <w:bookmarkEnd w:id="175"/>
      <w:r>
        <w:rPr>
          <w:rFonts w:hint="eastAsia" w:ascii="方正仿宋_GB2312" w:hAnsi="方正仿宋_GB2312" w:eastAsia="方正仿宋_GB2312" w:cs="方正仿宋_GB2312"/>
          <w:color w:val="auto"/>
          <w:sz w:val="24"/>
          <w:szCs w:val="24"/>
          <w:highlight w:val="none"/>
          <w:u w:val="single"/>
          <w:lang w:eastAsia="zh-CN"/>
        </w:rPr>
        <w:t xml:space="preserve">宿迁市永丰工程管理有限公司</w:t>
      </w:r>
      <w:r/>
    </w:p>
    <w:p>
      <w:pPr>
        <w:ind w:firstLine="480"/>
        <w:jc w:val="left"/>
        <w:pageBreakBefore w:val="0"/>
        <w:spacing w:line="520" w:lineRule="exact"/>
        <w:widowControl w:val="off"/>
        <w:rPr>
          <w:rFonts w:hint="eastAsia" w:ascii="方正仿宋_GB2312" w:hAnsi="方正仿宋_GB2312" w:eastAsia="方正仿宋_GB2312" w:cs="方正仿宋_GB2312"/>
          <w:color w:val="auto"/>
          <w:sz w:val="24"/>
          <w:szCs w:val="24"/>
          <w:highlight w:val="none"/>
          <w:u w:val="single"/>
          <w:lang w:val="en-US"/>
        </w:rPr>
      </w:pPr>
      <w:r>
        <w:rPr>
          <w:rFonts w:hint="eastAsia" w:ascii="方正仿宋_GB2312" w:hAnsi="方正仿宋_GB2312" w:eastAsia="方正仿宋_GB2312" w:cs="方正仿宋_GB2312"/>
          <w:color w:val="auto"/>
          <w:sz w:val="24"/>
          <w:szCs w:val="24"/>
          <w:highlight w:val="none"/>
        </w:rPr>
        <w:t xml:space="preserve">联系电话：</w:t>
      </w:r>
      <w:r>
        <w:rPr>
          <w:rFonts w:hint="eastAsia" w:ascii="方正仿宋_GB2312" w:hAnsi="方正仿宋_GB2312" w:eastAsia="方正仿宋_GB2312" w:cs="方正仿宋_GB2312"/>
          <w:color w:val="auto"/>
          <w:sz w:val="24"/>
          <w:szCs w:val="24"/>
          <w:highlight w:val="none"/>
          <w:u w:val="single"/>
        </w:rPr>
        <w:t xml:space="preserve">13773958545</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aps w:val="0"/>
          <w:color w:val="auto"/>
          <w:sz w:val="24"/>
          <w:szCs w:val="24"/>
          <w:highlight w:val="none"/>
          <w:u w:val="single"/>
          <w:lang w:val="en-US" w:eastAsia="zh-CN"/>
        </w:rPr>
        <w:t xml:space="preserve">15366961466</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通讯地址：</w:t>
      </w:r>
      <w:r>
        <w:rPr>
          <w:rFonts w:hint="eastAsia" w:ascii="方正仿宋_GB2312" w:hAnsi="方正仿宋_GB2312" w:eastAsia="方正仿宋_GB2312" w:cs="方正仿宋_GB2312"/>
          <w:caps w:val="0"/>
          <w:color w:val="auto"/>
          <w:sz w:val="24"/>
          <w:szCs w:val="24"/>
          <w:u w:val="single"/>
          <w:lang w:val="en-US" w:eastAsia="zh-CN"/>
        </w:rPr>
        <w:t xml:space="preserve">泗洪县人民北路14号</w:t>
      </w:r>
      <w:r>
        <w:rPr>
          <w:rFonts w:hint="eastAsia" w:ascii="方正仿宋_GB2312" w:hAnsi="方正仿宋_GB2312" w:eastAsia="方正仿宋_GB2312" w:cs="方正仿宋_GB2312"/>
          <w:caps w:val="0"/>
          <w:color w:val="auto"/>
          <w:sz w:val="24"/>
          <w:szCs w:val="24"/>
          <w:u w:val="single"/>
          <w:lang w:eastAsia="zh-CN"/>
        </w:rPr>
        <w:t xml:space="preserve">、</w:t>
      </w:r>
      <w:r>
        <w:rPr>
          <w:rFonts w:hint="eastAsia" w:ascii="方正仿宋_GB2312" w:hAnsi="方正仿宋_GB2312" w:eastAsia="方正仿宋_GB2312" w:cs="方正仿宋_GB2312"/>
          <w:caps w:val="0"/>
          <w:color w:val="auto"/>
          <w:sz w:val="24"/>
          <w:szCs w:val="24"/>
          <w:highlight w:val="none"/>
          <w:u w:val="single"/>
        </w:rPr>
        <w:t xml:space="preserve">泗洪县</w:t>
      </w:r>
      <w:r>
        <w:rPr>
          <w:rFonts w:hint="eastAsia" w:ascii="方正仿宋_GB2312" w:hAnsi="方正仿宋_GB2312" w:eastAsia="方正仿宋_GB2312" w:cs="方正仿宋_GB2312"/>
          <w:caps w:val="0"/>
          <w:color w:val="auto"/>
          <w:sz w:val="24"/>
          <w:szCs w:val="24"/>
          <w:highlight w:val="none"/>
          <w:u w:val="single"/>
          <w:lang w:val="en-US" w:eastAsia="zh-CN"/>
        </w:rPr>
        <w:t xml:space="preserve">臻龙国际西北角2楼</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 以下情形的质疑不予受理</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29.5.1内容不符合《政府采购质疑和投诉办法》第十二条规定的质疑。</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29.5.2超出政府采购法定期限的质疑。</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29.5.3以传真、电子邮件等方式递交的非原件形式的质疑。</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29.5.4未参加投标活动的投标人或在投标活动中自身权益未受到损害的投标人所提出的质疑。</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29.5.5投标人组成联合体参加投标，联合体中任何一方或多方未按要求签字、盖章、加盖公章的质疑。</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82"/>
        <w:pageBreakBefore w:val="0"/>
        <w:spacing w:line="520" w:lineRule="exact"/>
        <w:widowControl w:val="off"/>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30、中标通知书</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bookmarkStart w:id="176" w:name="_Toc513029236"/>
      <w:r/>
      <w:bookmarkStart w:id="177" w:name="_Toc120614220"/>
      <w:r/>
      <w:bookmarkStart w:id="178" w:name="_Toc20823308"/>
      <w:r/>
      <w:bookmarkStart w:id="179" w:name="_Toc16938552"/>
      <w:r>
        <w:rPr>
          <w:rFonts w:hint="eastAsia" w:ascii="方正仿宋_GB2312" w:hAnsi="方正仿宋_GB2312" w:eastAsia="方正仿宋_GB2312" w:cs="方正仿宋_GB2312"/>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ind w:firstLine="482"/>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七、授予合同</w:t>
      </w:r>
      <w:bookmarkEnd w:id="176"/>
      <w:r/>
      <w:bookmarkEnd w:id="177"/>
      <w:r/>
      <w:bookmarkEnd w:id="178"/>
      <w:r/>
      <w:bookmarkEnd w:id="179"/>
      <w:r/>
      <w:r/>
    </w:p>
    <w:p>
      <w:pPr>
        <w:ind w:firstLine="482"/>
        <w:pageBreakBefore w:val="0"/>
        <w:spacing w:line="520" w:lineRule="exact"/>
        <w:widowControl w:val="off"/>
        <w:rPr>
          <w:rFonts w:hint="eastAsia" w:ascii="方正仿宋_GB2312" w:hAnsi="方正仿宋_GB2312" w:eastAsia="方正仿宋_GB2312" w:cs="方正仿宋_GB2312"/>
          <w:b/>
          <w:color w:val="auto"/>
          <w:sz w:val="24"/>
          <w:szCs w:val="24"/>
          <w:highlight w:val="none"/>
        </w:rPr>
      </w:pPr>
      <w:r/>
      <w:bookmarkStart w:id="180" w:name="_Toc16938553"/>
      <w:r/>
      <w:bookmarkStart w:id="181" w:name="_Toc20823309"/>
      <w:r/>
      <w:bookmarkStart w:id="182" w:name="_Toc513029237"/>
      <w:r>
        <w:rPr>
          <w:rFonts w:hint="eastAsia" w:ascii="方正仿宋_GB2312" w:hAnsi="方正仿宋_GB2312" w:eastAsia="方正仿宋_GB2312" w:cs="方正仿宋_GB2312"/>
          <w:b/>
          <w:color w:val="auto"/>
          <w:sz w:val="24"/>
          <w:szCs w:val="24"/>
          <w:highlight w:val="none"/>
        </w:rPr>
        <w:t xml:space="preserve">31. 签订合同</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31</w:t>
      </w:r>
      <w:r>
        <w:rPr>
          <w:rFonts w:hint="eastAsia" w:ascii="方正仿宋_GB2312" w:hAnsi="方正仿宋_GB2312" w:eastAsia="方正仿宋_GB2312" w:cs="方正仿宋_GB2312"/>
          <w:color w:val="auto"/>
          <w:sz w:val="24"/>
          <w:szCs w:val="24"/>
          <w:highlight w:val="none"/>
        </w:rPr>
        <w:t xml:space="preserve">.l中标人应当在中标通知书发出之日起15日内，按照招标文件确定的事项与采购人签订政府采购合同。</w:t>
      </w:r>
      <w:r>
        <w:rPr>
          <w:rFonts w:hint="eastAsia" w:ascii="方正仿宋_GB2312" w:hAnsi="方正仿宋_GB2312" w:eastAsia="方正仿宋_GB2312" w:cs="方正仿宋_GB2312"/>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31.2招标文件、中标人的投标文件及招标过程中有关澄清、承诺文件均应作为合同附件。</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31.3本项目的非主体、非关键性工作是否允许分包按以下第</w:t>
      </w:r>
      <w:r>
        <w:rPr>
          <w:rFonts w:hint="eastAsia" w:ascii="方正仿宋_GB2312" w:hAnsi="方正仿宋_GB2312" w:eastAsia="方正仿宋_GB2312" w:cs="方正仿宋_GB2312"/>
          <w:color w:val="auto"/>
          <w:sz w:val="24"/>
          <w:szCs w:val="24"/>
          <w:highlight w:val="none"/>
          <w:u w:val="single"/>
        </w:rPr>
        <w:t xml:space="preserve"> (2) </w:t>
      </w:r>
      <w:r>
        <w:rPr>
          <w:rFonts w:hint="eastAsia" w:ascii="方正仿宋_GB2312" w:hAnsi="方正仿宋_GB2312" w:eastAsia="方正仿宋_GB2312" w:cs="方正仿宋_GB2312"/>
          <w:color w:val="auto"/>
          <w:sz w:val="24"/>
          <w:szCs w:val="24"/>
          <w:highlight w:val="none"/>
        </w:rPr>
        <w:t xml:space="preserve">种方式确定：</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1.允许分包，允许大中型企业向一家或者多家小微企业分包，分包具体内容、金额或比例：</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lang w:val="en-US" w:eastAsia="zh-CN"/>
        </w:rPr>
        <w:t xml:space="preserve"> </w:t>
      </w:r>
      <w:r>
        <w:rPr>
          <w:rFonts w:hint="eastAsia" w:ascii="方正仿宋_GB2312" w:hAnsi="方正仿宋_GB2312" w:eastAsia="方正仿宋_GB2312" w:cs="方正仿宋_GB2312"/>
          <w:color w:val="auto"/>
          <w:sz w:val="24"/>
          <w:szCs w:val="24"/>
          <w:highlight w:val="none"/>
          <w:u w:val="single"/>
        </w:rPr>
        <w:t xml:space="preserve"> /  </w:t>
      </w:r>
      <w:r>
        <w:rPr>
          <w:rFonts w:hint="eastAsia" w:ascii="方正仿宋_GB2312" w:hAnsi="方正仿宋_GB2312" w:eastAsia="方正仿宋_GB2312" w:cs="方正仿宋_GB2312"/>
          <w:color w:val="auto"/>
          <w:sz w:val="24"/>
          <w:szCs w:val="24"/>
          <w:highlight w:val="none"/>
        </w:rPr>
        <w:t xml:space="preserve">；</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31.4履约保证金</w:t>
      </w:r>
      <w:r/>
    </w:p>
    <w:p>
      <w:pPr>
        <w:ind w:left="0" w:firstLine="480"/>
        <w:pageBreakBefore w:val="0"/>
        <w:spacing w:line="520" w:lineRule="exact"/>
        <w:widowControl w:val="off"/>
        <w:rPr>
          <w:rFonts w:hint="eastAsia" w:ascii="方正仿宋_GB2312" w:hAnsi="方正仿宋_GB2312" w:eastAsia="方正仿宋_GB2312" w:cs="方正仿宋_GB2312"/>
          <w:bCs/>
          <w:caps w:val="0"/>
          <w:color w:val="auto"/>
          <w:sz w:val="24"/>
          <w:highlight w:val="none"/>
          <w:lang w:val="zh-CN"/>
        </w:rPr>
      </w:pPr>
      <w:r>
        <w:rPr>
          <w:rFonts w:hint="eastAsia" w:ascii="方正仿宋_GB2312" w:hAnsi="方正仿宋_GB2312" w:eastAsia="方正仿宋_GB2312" w:cs="方正仿宋_GB2312"/>
          <w:bCs/>
          <w:caps w:val="0"/>
          <w:color w:val="auto"/>
          <w:sz w:val="24"/>
          <w:highlight w:val="none"/>
          <w:lang w:val="zh-CN"/>
        </w:rPr>
        <w:t xml:space="preserve">按照以下第</w:t>
      </w:r>
      <w:r>
        <w:rPr>
          <w:rFonts w:hint="eastAsia" w:ascii="方正仿宋_GB2312" w:hAnsi="方正仿宋_GB2312" w:eastAsia="方正仿宋_GB2312" w:cs="方正仿宋_GB2312"/>
          <w:bCs/>
          <w:caps w:val="0"/>
          <w:color w:val="auto"/>
          <w:sz w:val="24"/>
          <w:highlight w:val="none"/>
          <w:u w:val="single"/>
          <w:lang w:val="en-US" w:eastAsia="zh-CN"/>
        </w:rPr>
        <w:t xml:space="preserve">  (2)  </w:t>
      </w:r>
      <w:r>
        <w:rPr>
          <w:rFonts w:hint="eastAsia" w:ascii="方正仿宋_GB2312" w:hAnsi="方正仿宋_GB2312" w:eastAsia="方正仿宋_GB2312" w:cs="方正仿宋_GB2312"/>
          <w:bCs/>
          <w:caps w:val="0"/>
          <w:color w:val="auto"/>
          <w:sz w:val="24"/>
          <w:highlight w:val="none"/>
          <w:lang w:val="zh-CN"/>
        </w:rPr>
        <w:t xml:space="preserve">方式确定履约保证收取方式。</w:t>
      </w:r>
      <w:r/>
    </w:p>
    <w:p>
      <w:pPr>
        <w:ind w:left="0" w:firstLine="480"/>
        <w:pageBreakBefore w:val="0"/>
        <w:spacing w:line="520" w:lineRule="exact"/>
        <w:widowControl w:val="off"/>
        <w:rPr>
          <w:rFonts w:hint="eastAsia" w:ascii="方正仿宋_GB2312" w:hAnsi="方正仿宋_GB2312" w:eastAsia="方正仿宋_GB2312" w:cs="方正仿宋_GB2312"/>
          <w:bCs/>
          <w:caps w:val="0"/>
          <w:color w:val="auto"/>
          <w:sz w:val="24"/>
          <w:highlight w:val="none"/>
          <w:lang w:val="zh-CN"/>
        </w:rPr>
      </w:pPr>
      <w:r>
        <w:rPr>
          <w:rFonts w:hint="eastAsia" w:ascii="方正仿宋_GB2312" w:hAnsi="方正仿宋_GB2312" w:eastAsia="方正仿宋_GB2312" w:cs="方正仿宋_GB2312"/>
          <w:bCs/>
          <w:caps w:val="0"/>
          <w:color w:val="auto"/>
          <w:sz w:val="24"/>
          <w:highlight w:val="none"/>
          <w:lang w:val="zh-CN"/>
        </w:rPr>
        <w:t xml:space="preserve">(1)不收取履约保证金。</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1"/>
          <w:highlight w:val="none"/>
          <w:lang w:val="zh-CN" w:eastAsia="zh-CN" w:bidi="ar-SA"/>
        </w:rPr>
      </w:pPr>
      <w:r>
        <w:rPr>
          <w:rFonts w:hint="eastAsia" w:ascii="方正仿宋_GB2312" w:hAnsi="方正仿宋_GB2312" w:eastAsia="方正仿宋_GB2312" w:cs="方正仿宋_GB2312"/>
          <w:bCs/>
          <w:caps w:val="0"/>
          <w:color w:val="auto"/>
          <w:sz w:val="24"/>
          <w:highlight w:val="none"/>
          <w:lang w:val="zh-CN"/>
        </w:rPr>
        <w:t xml:space="preserve">(2)</w:t>
      </w:r>
      <w:r>
        <w:rPr>
          <w:rFonts w:hint="eastAsia" w:ascii="方正仿宋_GB2312" w:hAnsi="方正仿宋_GB2312" w:eastAsia="方正仿宋_GB2312" w:cs="方正仿宋_GB2312"/>
          <w:bCs/>
          <w:color w:val="auto"/>
          <w:sz w:val="24"/>
          <w:highlight w:val="none"/>
          <w:lang w:val="zh-CN"/>
        </w:rPr>
        <w:t xml:space="preserve">履约保证金应在采购合同签订前提交，履约保证金的金额：按采购合同</w:t>
      </w:r>
      <w:r>
        <w:rPr>
          <w:rFonts w:hint="eastAsia" w:ascii="方正仿宋_GB2312" w:hAnsi="方正仿宋_GB2312" w:eastAsia="方正仿宋_GB2312" w:cs="方正仿宋_GB2312"/>
          <w:color w:val="auto"/>
          <w:sz w:val="24"/>
          <w:szCs w:val="24"/>
          <w:highlight w:val="none"/>
        </w:rPr>
        <w:t xml:space="preserve">总价</w:t>
      </w:r>
      <w:r>
        <w:rPr>
          <w:rFonts w:hint="eastAsia" w:ascii="方正仿宋_GB2312" w:hAnsi="方正仿宋_GB2312" w:eastAsia="方正仿宋_GB2312" w:cs="方正仿宋_GB2312"/>
          <w:bCs/>
          <w:color w:val="auto"/>
          <w:sz w:val="24"/>
          <w:highlight w:val="none"/>
          <w:lang w:val="zh-CN"/>
        </w:rPr>
        <w:t xml:space="preserve">的</w:t>
      </w:r>
      <w:r>
        <w:rPr>
          <w:rFonts w:hint="eastAsia" w:ascii="方正仿宋_GB2312" w:hAnsi="方正仿宋_GB2312" w:eastAsia="方正仿宋_GB2312" w:cs="方正仿宋_GB2312"/>
          <w:bCs/>
          <w:color w:val="auto"/>
          <w:sz w:val="24"/>
          <w:highlight w:val="none"/>
          <w:u w:val="single"/>
          <w:lang w:val="en-US" w:eastAsia="zh-CN"/>
        </w:rPr>
        <w:t xml:space="preserve">  2  </w:t>
      </w:r>
      <w:r>
        <w:rPr>
          <w:rFonts w:hint="eastAsia" w:ascii="方正仿宋_GB2312" w:hAnsi="方正仿宋_GB2312" w:eastAsia="方正仿宋_GB2312" w:cs="方正仿宋_GB2312"/>
          <w:bCs/>
          <w:color w:val="auto"/>
          <w:sz w:val="24"/>
          <w:highlight w:val="none"/>
          <w:lang w:val="zh-CN"/>
        </w:rPr>
        <w:t xml:space="preserve">%（</w:t>
      </w:r>
      <w:r>
        <w:rPr>
          <w:rFonts w:hint="eastAsia" w:ascii="方正仿宋_GB2312" w:hAnsi="方正仿宋_GB2312" w:eastAsia="方正仿宋_GB2312" w:cs="方正仿宋_GB2312"/>
          <w:b/>
          <w:bCs w:val="0"/>
          <w:color w:val="auto"/>
          <w:sz w:val="24"/>
          <w:highlight w:val="none"/>
          <w:lang w:val="zh-CN"/>
        </w:rPr>
        <w:t xml:space="preserve">使用江苏政府采购电子履约保函（保险）代替缴纳履约保证金，</w:t>
      </w:r>
      <w:r>
        <w:rPr>
          <w:rFonts w:hint="eastAsia" w:ascii="方正仿宋_GB2312" w:hAnsi="方正仿宋_GB2312" w:eastAsia="方正仿宋_GB2312" w:cs="方正仿宋_GB2312"/>
          <w:b/>
          <w:bCs w:val="0"/>
          <w:color w:val="auto"/>
          <w:sz w:val="24"/>
          <w:szCs w:val="21"/>
          <w:highlight w:val="none"/>
          <w:lang w:val="zh-CN" w:eastAsia="zh-CN" w:bidi="ar-SA"/>
        </w:rPr>
        <w:t xml:space="preserve">按采购合同总价的1.2%</w:t>
      </w:r>
      <w:r>
        <w:rPr>
          <w:rFonts w:hint="eastAsia" w:ascii="方正仿宋_GB2312" w:hAnsi="方正仿宋_GB2312" w:eastAsia="方正仿宋_GB2312" w:cs="方正仿宋_GB2312"/>
          <w:bCs/>
          <w:color w:val="auto"/>
          <w:sz w:val="24"/>
          <w:szCs w:val="21"/>
          <w:highlight w:val="none"/>
          <w:lang w:val="zh-CN" w:eastAsia="zh-CN" w:bidi="ar-SA"/>
        </w:rPr>
        <w:t xml:space="preserve">）计取。除银行电汇、网上银行、数字人民币外，投标人还可选用银行保函、担保公司的保证担保或保险公司的保证保险等多种形式向采购人缴纳；</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1"/>
          <w:highlight w:val="none"/>
          <w:lang w:val="zh-CN" w:eastAsia="zh-CN" w:bidi="ar-SA"/>
        </w:rPr>
      </w:pPr>
      <w:r>
        <w:rPr>
          <w:rFonts w:hint="eastAsia" w:ascii="方正仿宋_GB2312" w:hAnsi="方正仿宋_GB2312" w:eastAsia="方正仿宋_GB2312" w:cs="方正仿宋_GB2312"/>
          <w:bCs/>
          <w:color w:val="auto"/>
          <w:sz w:val="24"/>
          <w:szCs w:val="21"/>
          <w:highlight w:val="none"/>
          <w:lang w:val="zh-CN" w:eastAsia="zh-CN" w:bidi="ar-SA"/>
        </w:rPr>
        <w:t xml:space="preserve">采用银行电汇、网上银行等方式缴纳履约保证金的，应从中标人法人基本存款账户转到保证金专用账户； </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1"/>
          <w:highlight w:val="none"/>
          <w:lang w:val="zh-CN" w:eastAsia="zh-CN" w:bidi="ar-SA"/>
        </w:rPr>
      </w:pPr>
      <w:r>
        <w:rPr>
          <w:rFonts w:hint="eastAsia" w:ascii="方正仿宋_GB2312" w:hAnsi="方正仿宋_GB2312" w:eastAsia="方正仿宋_GB2312" w:cs="方正仿宋_GB2312"/>
          <w:bCs/>
          <w:color w:val="auto"/>
          <w:sz w:val="24"/>
          <w:szCs w:val="21"/>
          <w:highlight w:val="none"/>
          <w:lang w:val="zh-CN" w:eastAsia="zh-CN" w:bidi="ar-SA"/>
        </w:rPr>
        <w:t xml:space="preserve">采用数字人民币方式缴纳的，使用投标企业数字人民币对公钱包一次性转钱至泗洪县公共资源交易中心数字人民币钱包，运营机构：中国交通银行股份有限公司），并备注为：</w:t>
      </w:r>
      <w:r>
        <w:rPr>
          <w:rFonts w:hint="eastAsia" w:ascii="方正仿宋_GB2312" w:hAnsi="方正仿宋_GB2312" w:eastAsia="方正仿宋_GB2312" w:cs="方正仿宋_GB2312"/>
          <w:bCs/>
          <w:color w:val="auto"/>
          <w:sz w:val="24"/>
          <w:szCs w:val="21"/>
          <w:highlight w:val="none"/>
          <w:u w:val="single"/>
          <w:lang w:val="zh-CN" w:eastAsia="zh-CN" w:bidi="ar-SA"/>
        </w:rPr>
        <w:t xml:space="preserve">泗洪县2025年白蚁等害堤动物检查设备采购项目</w:t>
      </w:r>
      <w:r>
        <w:rPr>
          <w:rFonts w:hint="eastAsia" w:ascii="方正仿宋_GB2312" w:hAnsi="方正仿宋_GB2312" w:eastAsia="方正仿宋_GB2312" w:cs="方正仿宋_GB2312"/>
          <w:bCs/>
          <w:color w:val="auto"/>
          <w:sz w:val="24"/>
          <w:szCs w:val="21"/>
          <w:highlight w:val="none"/>
          <w:lang w:val="zh-CN" w:eastAsia="zh-CN" w:bidi="ar-SA"/>
        </w:rPr>
        <w:t xml:space="preserve">履约保证金；</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1"/>
          <w:highlight w:val="none"/>
          <w:lang w:val="zh-CN" w:eastAsia="zh-CN" w:bidi="ar-SA"/>
        </w:rPr>
      </w:pPr>
      <w:r>
        <w:rPr>
          <w:rFonts w:hint="eastAsia" w:ascii="方正仿宋_GB2312" w:hAnsi="方正仿宋_GB2312" w:eastAsia="方正仿宋_GB2312" w:cs="方正仿宋_GB2312"/>
          <w:bCs/>
          <w:color w:val="auto"/>
          <w:sz w:val="24"/>
          <w:szCs w:val="21"/>
          <w:highlight w:val="none"/>
          <w:lang w:val="zh-CN" w:eastAsia="zh-CN" w:bidi="ar-SA"/>
        </w:rPr>
        <w:t xml:space="preserve">采用银行保函、担保公司的保证担保或保险公司的保证保险等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1"/>
          <w:highlight w:val="none"/>
          <w:lang w:val="zh-CN" w:eastAsia="zh-CN" w:bidi="ar-SA"/>
        </w:rPr>
      </w:pPr>
      <w:r>
        <w:rPr>
          <w:rFonts w:hint="eastAsia" w:ascii="方正仿宋_GB2312" w:hAnsi="方正仿宋_GB2312" w:eastAsia="方正仿宋_GB2312" w:cs="方正仿宋_GB2312"/>
          <w:bCs/>
          <w:color w:val="auto"/>
          <w:sz w:val="24"/>
          <w:szCs w:val="21"/>
          <w:highlight w:val="none"/>
          <w:lang w:val="zh-CN"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履约保证金退还的条件：按以下第</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u w:val="single"/>
          <w:lang w:val="en-US" w:eastAsia="zh-CN"/>
        </w:rPr>
        <w:t xml:space="preserve"> </w:t>
      </w:r>
      <w:r>
        <w:rPr>
          <w:rFonts w:hint="eastAsia" w:ascii="方正仿宋_GB2312" w:hAnsi="方正仿宋_GB2312" w:eastAsia="方正仿宋_GB2312" w:cs="方正仿宋_GB2312"/>
          <w:b/>
          <w:bCs w:val="0"/>
          <w:color w:val="auto"/>
          <w:sz w:val="24"/>
          <w:highlight w:val="none"/>
          <w:u w:val="single"/>
        </w:rPr>
        <w:t xml:space="preserve">a</w:t>
      </w:r>
      <w:r>
        <w:rPr>
          <w:rFonts w:hint="eastAsia" w:ascii="方正仿宋_GB2312" w:hAnsi="方正仿宋_GB2312" w:eastAsia="方正仿宋_GB2312" w:cs="方正仿宋_GB2312"/>
          <w:b/>
          <w:bCs w:val="0"/>
          <w:color w:val="auto"/>
          <w:sz w:val="24"/>
          <w:highlight w:val="none"/>
          <w:u w:val="single"/>
          <w:lang w:val="en-US" w:eastAsia="zh-CN"/>
        </w:rPr>
        <w:t xml:space="preserve"> </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lang w:val="zh-CN"/>
        </w:rPr>
        <w:t xml:space="preserve">种方式实行：</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
          <w:bCs w:val="0"/>
          <w:color w:val="auto"/>
          <w:sz w:val="24"/>
          <w:highlight w:val="none"/>
          <w:lang w:val="zh-CN"/>
        </w:rPr>
        <w:t xml:space="preserve">a、货物类项目，项目验收合格，出具验收报告及履约保证金收据申请退付</w:t>
      </w:r>
      <w:r>
        <w:rPr>
          <w:rFonts w:hint="eastAsia" w:ascii="方正仿宋_GB2312" w:hAnsi="方正仿宋_GB2312" w:eastAsia="方正仿宋_GB2312" w:cs="方正仿宋_GB2312"/>
          <w:bCs/>
          <w:color w:val="auto"/>
          <w:sz w:val="24"/>
          <w:highlight w:val="none"/>
          <w:lang w:val="zh-CN"/>
        </w:rPr>
        <w:t xml:space="preserve">；</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b、服务类项目，项目履约期满评价合格，出具履约评价报告及履约保证金收据申请退付；</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c、工程类项目，项目完工验收合格，出具完工证明及履约保证金收据申请退付；</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履约保证金的递交时间：在中标公告发布之日起 7 </w:t>
      </w:r>
      <w:r>
        <w:rPr>
          <w:rFonts w:hint="eastAsia" w:ascii="方正仿宋_GB2312" w:hAnsi="方正仿宋_GB2312" w:eastAsia="方正仿宋_GB2312" w:cs="方正仿宋_GB2312"/>
          <w:bCs/>
          <w:color w:val="auto"/>
          <w:sz w:val="24"/>
          <w:highlight w:val="none"/>
          <w:lang w:val="zh-CN"/>
        </w:rPr>
        <w:t xml:space="preserve">日历天内提交；</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履约保证金退还时间：采购单位收到投标人退付申请后5个工作日内退还；</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逾期退还履约保证金的违约责任：除应当退还履约保证金外，还应当按中国人民银行同期贷款基准利率上浮 20％后的利率支付逾期资金占用费，但因投标人自身原因导致无法及时退还的除外。</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 w:val="0"/>
          <w:bCs/>
          <w:color w:val="auto"/>
          <w:sz w:val="24"/>
          <w:szCs w:val="24"/>
          <w:highlight w:val="none"/>
          <w:lang w:val="en-US" w:eastAsia="zh-CN"/>
        </w:rPr>
      </w:pPr>
      <w:r>
        <w:rPr>
          <w:rFonts w:hint="eastAsia" w:ascii="方正仿宋_GB2312" w:hAnsi="方正仿宋_GB2312" w:eastAsia="方正仿宋_GB2312" w:cs="方正仿宋_GB2312"/>
          <w:b w:val="0"/>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具体操作流程见相关网页http://czt.jiangsu.gov.cn/art/2023/12/15/art_84851_11100104.html。</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32、货物（包含与货物相关的服务）的追加</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0"/>
      <w:r/>
      <w:bookmarkEnd w:id="181"/>
      <w:r/>
      <w:bookmarkEnd w:id="182"/>
      <w:r/>
      <w:r/>
    </w:p>
    <w:p>
      <w:pPr>
        <w:ind w:firstLine="482"/>
        <w:pageBreakBefore w:val="0"/>
        <w:spacing w:line="520" w:lineRule="exact"/>
        <w:widowControl w:val="off"/>
        <w:rPr>
          <w:rFonts w:hint="eastAsia" w:ascii="方正仿宋_GB2312" w:hAnsi="方正仿宋_GB2312" w:eastAsia="方正仿宋_GB2312" w:cs="方正仿宋_GB2312"/>
          <w:b/>
          <w:color w:val="auto"/>
          <w:sz w:val="24"/>
          <w:szCs w:val="24"/>
          <w:highlight w:val="none"/>
        </w:rPr>
      </w:pPr>
      <w:r/>
      <w:bookmarkStart w:id="183" w:name="_Toc479757207"/>
      <w:r/>
      <w:bookmarkStart w:id="184" w:name="_Toc20823314"/>
      <w:r/>
      <w:bookmarkStart w:id="185" w:name="_Toc16938558"/>
      <w:r/>
      <w:bookmarkStart w:id="186" w:name="_Toc513029242"/>
      <w:r/>
      <w:bookmarkStart w:id="187" w:name="_Toc120614221"/>
      <w:r>
        <w:rPr>
          <w:rFonts w:hint="eastAsia" w:ascii="方正仿宋_GB2312" w:hAnsi="方正仿宋_GB2312" w:eastAsia="方正仿宋_GB2312" w:cs="方正仿宋_GB2312"/>
          <w:b/>
          <w:color w:val="auto"/>
          <w:sz w:val="24"/>
          <w:szCs w:val="24"/>
          <w:highlight w:val="none"/>
        </w:rPr>
        <w:t xml:space="preserve">33、政府采购履约资金扶持政策</w:t>
      </w:r>
      <w:r/>
    </w:p>
    <w:p>
      <w:pPr>
        <w:ind w:firstLine="482"/>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33.1根据江苏省财政厅、中国人民银行南京分行《关于深入推进政府采购线上合同信用融资工作的通知》（苏财购〔2021〕82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2"/>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34、验收及付款</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34.2采购人可以邀请参加本项目的其他投标人或者第三方机构参与验收。参与验收的投标人或者第三方机构的意见作为验收书的参考资料一并存档。</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52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color w:val="auto"/>
          <w:sz w:val="24"/>
          <w:szCs w:val="24"/>
          <w:highlight w:val="none"/>
        </w:rPr>
        <w:t xml:space="preserve">35、付款</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 w:val="0"/>
          <w:bCs/>
          <w:color w:val="auto"/>
          <w:sz w:val="24"/>
          <w:szCs w:val="22"/>
          <w:highlight w:val="none"/>
          <w:lang w:val="zh-CN" w:eastAsia="zh-CN" w:bidi="ar-SA"/>
        </w:rPr>
        <w:t xml:space="preserve">按照以下</w:t>
      </w:r>
      <w:r>
        <w:rPr>
          <w:rFonts w:hint="eastAsia" w:ascii="方正仿宋_GB2312" w:hAnsi="方正仿宋_GB2312" w:eastAsia="方正仿宋_GB2312" w:cs="方正仿宋_GB2312"/>
          <w:bCs/>
          <w:color w:val="auto"/>
          <w:sz w:val="24"/>
          <w:highlight w:val="none"/>
        </w:rPr>
        <w:t xml:space="preserve">项目确定的付款方式，采购人及时办理付款手续。对于满足合同约定支付条件的，自收到发票后10个工作日内将资金支付到合同约定的供应商账户或供应商数字人民币账户。</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
          <w:bCs w:val="0"/>
          <w:color w:val="auto"/>
          <w:sz w:val="24"/>
          <w:highlight w:val="none"/>
        </w:rPr>
      </w:pPr>
      <w:r>
        <w:rPr>
          <w:rFonts w:hint="eastAsia" w:ascii="方正仿宋_GB2312" w:hAnsi="方正仿宋_GB2312" w:eastAsia="方正仿宋_GB2312" w:cs="方正仿宋_GB2312"/>
          <w:b/>
          <w:bCs w:val="0"/>
          <w:color w:val="auto"/>
          <w:sz w:val="24"/>
          <w:highlight w:val="none"/>
        </w:rPr>
        <w:t xml:space="preserve">货物类项目</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
          <w:bCs w:val="0"/>
          <w:color w:val="auto"/>
          <w:sz w:val="24"/>
          <w:highlight w:val="none"/>
          <w:lang w:eastAsia="zh-CN"/>
        </w:rPr>
      </w:pPr>
      <w:r>
        <w:rPr>
          <w:rFonts w:hint="eastAsia" w:ascii="方正仿宋_GB2312" w:hAnsi="方正仿宋_GB2312" w:eastAsia="方正仿宋_GB2312" w:cs="方正仿宋_GB2312"/>
          <w:b/>
          <w:bCs w:val="0"/>
          <w:color w:val="auto"/>
          <w:sz w:val="24"/>
          <w:highlight w:val="none"/>
        </w:rPr>
        <w:t xml:space="preserve">预付款：</w:t>
      </w:r>
      <w:r>
        <w:rPr>
          <w:rFonts w:hint="eastAsia" w:ascii="方正仿宋_GB2312" w:hAnsi="方正仿宋_GB2312" w:eastAsia="方正仿宋_GB2312" w:cs="方正仿宋_GB2312"/>
          <w:b/>
          <w:bCs w:val="0"/>
          <w:color w:val="auto"/>
          <w:sz w:val="24"/>
          <w:highlight w:val="none"/>
        </w:rPr>
        <w:t xml:space="preserve">采购合同签订后，收到投标人发票10个工作日内预付合同价款的30%</w:t>
      </w:r>
      <w:r>
        <w:rPr>
          <w:rFonts w:hint="eastAsia" w:ascii="方正仿宋_GB2312" w:hAnsi="方正仿宋_GB2312" w:eastAsia="方正仿宋_GB2312" w:cs="方正仿宋_GB2312"/>
          <w:b/>
          <w:bCs w:val="0"/>
          <w:color w:val="auto"/>
          <w:sz w:val="24"/>
          <w:highlight w:val="none"/>
        </w:rPr>
        <w:t xml:space="preserve">；（支付预付款同时承包人须向</w:t>
      </w:r>
      <w:r>
        <w:rPr>
          <w:rFonts w:hint="eastAsia" w:ascii="方正仿宋_GB2312" w:hAnsi="方正仿宋_GB2312" w:eastAsia="方正仿宋_GB2312" w:cs="方正仿宋_GB2312"/>
          <w:b/>
          <w:bCs w:val="0"/>
          <w:color w:val="auto"/>
          <w:sz w:val="24"/>
          <w:highlight w:val="none"/>
          <w:lang w:val="en-US" w:eastAsia="zh-CN"/>
        </w:rPr>
        <w:t xml:space="preserve">采购人</w:t>
      </w:r>
      <w:r>
        <w:rPr>
          <w:rFonts w:hint="eastAsia" w:ascii="方正仿宋_GB2312" w:hAnsi="方正仿宋_GB2312" w:eastAsia="方正仿宋_GB2312" w:cs="方正仿宋_GB2312"/>
          <w:b/>
          <w:bCs w:val="0"/>
          <w:color w:val="auto"/>
          <w:sz w:val="24"/>
          <w:highlight w:val="none"/>
        </w:rPr>
        <w:t xml:space="preserve">提供同比例银行保函、保证保险或保证担保）</w:t>
      </w:r>
      <w:r>
        <w:rPr>
          <w:rFonts w:hint="eastAsia" w:ascii="方正仿宋_GB2312" w:hAnsi="方正仿宋_GB2312" w:eastAsia="方正仿宋_GB2312" w:cs="方正仿宋_GB2312"/>
          <w:b/>
          <w:bCs w:val="0"/>
          <w:color w:val="auto"/>
          <w:sz w:val="24"/>
          <w:highlight w:val="none"/>
          <w:lang w:eastAsia="zh-CN"/>
        </w:rPr>
        <w:t xml:space="preserve">。</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
          <w:bCs/>
          <w:color w:val="auto"/>
          <w:sz w:val="24"/>
          <w:szCs w:val="24"/>
          <w:highlight w:val="none"/>
          <w:u w:val="none"/>
        </w:rPr>
      </w:pPr>
      <w:r>
        <w:rPr>
          <w:rFonts w:hint="eastAsia" w:ascii="方正仿宋_GB2312" w:hAnsi="方正仿宋_GB2312" w:eastAsia="方正仿宋_GB2312" w:cs="方正仿宋_GB2312"/>
          <w:b/>
          <w:bCs w:val="0"/>
          <w:color w:val="auto"/>
          <w:sz w:val="24"/>
          <w:highlight w:val="none"/>
        </w:rPr>
        <w:t xml:space="preserve">进度款：</w:t>
      </w:r>
      <w:r>
        <w:rPr>
          <w:rFonts w:hint="eastAsia" w:ascii="方正仿宋_GB2312" w:hAnsi="方正仿宋_GB2312" w:eastAsia="方正仿宋_GB2312" w:cs="方正仿宋_GB2312"/>
          <w:b/>
          <w:bCs w:val="0"/>
          <w:color w:val="auto"/>
          <w:sz w:val="24"/>
          <w:highlight w:val="none"/>
          <w:u w:val="single"/>
        </w:rPr>
        <w:t xml:space="preserve">设备全部安装调试完毕稳定运行后，采购人组织验收并出具验收报告，经审计后收到</w:t>
      </w:r>
      <w:r>
        <w:rPr>
          <w:rFonts w:hint="eastAsia" w:ascii="方正仿宋_GB2312" w:hAnsi="方正仿宋_GB2312" w:eastAsia="方正仿宋_GB2312" w:cs="方正仿宋_GB2312"/>
          <w:b/>
          <w:bCs w:val="0"/>
          <w:color w:val="auto"/>
          <w:sz w:val="24"/>
          <w:highlight w:val="none"/>
          <w:u w:val="single"/>
          <w:lang w:val="en-US" w:eastAsia="zh-CN"/>
        </w:rPr>
        <w:t xml:space="preserve">中标人</w:t>
      </w:r>
      <w:r>
        <w:rPr>
          <w:rFonts w:hint="eastAsia" w:ascii="方正仿宋_GB2312" w:hAnsi="方正仿宋_GB2312" w:eastAsia="方正仿宋_GB2312" w:cs="方正仿宋_GB2312"/>
          <w:b/>
          <w:bCs w:val="0"/>
          <w:color w:val="auto"/>
          <w:sz w:val="24"/>
          <w:highlight w:val="none"/>
          <w:u w:val="single"/>
        </w:rPr>
        <w:t xml:space="preserve">发票10个</w:t>
      </w:r>
      <w:r>
        <w:rPr>
          <w:rFonts w:hint="eastAsia" w:ascii="方正仿宋_GB2312" w:hAnsi="方正仿宋_GB2312" w:eastAsia="方正仿宋_GB2312" w:cs="方正仿宋_GB2312"/>
          <w:b/>
          <w:bCs w:val="0"/>
          <w:color w:val="auto"/>
          <w:sz w:val="24"/>
          <w:highlight w:val="none"/>
          <w:u w:val="single"/>
          <w:lang w:eastAsia="zh-CN"/>
        </w:rPr>
        <w:t xml:space="preserve">工作日内</w:t>
      </w:r>
      <w:r>
        <w:rPr>
          <w:rFonts w:hint="eastAsia" w:ascii="方正仿宋_GB2312" w:hAnsi="方正仿宋_GB2312" w:eastAsia="方正仿宋_GB2312" w:cs="方正仿宋_GB2312"/>
          <w:b/>
          <w:bCs w:val="0"/>
          <w:color w:val="auto"/>
          <w:sz w:val="24"/>
          <w:highlight w:val="none"/>
          <w:u w:val="single"/>
        </w:rPr>
        <w:t xml:space="preserve">支付至审定价的100% </w:t>
      </w:r>
      <w:r>
        <w:rPr>
          <w:rFonts w:hint="eastAsia" w:ascii="方正仿宋_GB2312" w:hAnsi="方正仿宋_GB2312" w:eastAsia="方正仿宋_GB2312" w:cs="方正仿宋_GB2312"/>
          <w:b/>
          <w:bCs w:val="0"/>
          <w:color w:val="auto"/>
          <w:sz w:val="24"/>
          <w:highlight w:val="none"/>
          <w:u w:val="none"/>
        </w:rPr>
        <w:t xml:space="preserve">。</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注：在签订合同时，</w:t>
      </w:r>
      <w:r>
        <w:rPr>
          <w:rFonts w:hint="eastAsia" w:ascii="方正仿宋_GB2312" w:hAnsi="方正仿宋_GB2312" w:eastAsia="方正仿宋_GB2312" w:cs="方正仿宋_GB2312"/>
          <w:bCs/>
          <w:color w:val="auto"/>
          <w:sz w:val="24"/>
          <w:highlight w:val="none"/>
          <w:lang w:val="en-US" w:eastAsia="zh-CN"/>
        </w:rPr>
        <w:t xml:space="preserve">成交人</w:t>
      </w:r>
      <w:r>
        <w:rPr>
          <w:rFonts w:hint="eastAsia" w:ascii="方正仿宋_GB2312" w:hAnsi="方正仿宋_GB2312" w:eastAsia="方正仿宋_GB2312" w:cs="方正仿宋_GB2312"/>
          <w:bCs/>
          <w:color w:val="auto"/>
          <w:sz w:val="24"/>
          <w:highlight w:val="none"/>
        </w:rPr>
        <w:t xml:space="preserve">明确表示无需预付款或者主动要求降低预付款比例的金额，采购人可不适用预付款规定。</w:t>
      </w:r>
      <w:bookmarkEnd w:id="183"/>
      <w:r/>
      <w:bookmarkEnd w:id="184"/>
      <w:r/>
      <w:bookmarkEnd w:id="185"/>
      <w:r/>
      <w:bookmarkEnd w:id="186"/>
      <w:r/>
      <w:bookmarkEnd w:id="187"/>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jc w:val="center"/>
        <w:spacing w:line="360" w:lineRule="auto"/>
        <w:rPr>
          <w:rFonts w:hint="eastAsia" w:ascii="方正仿宋_GB2312" w:hAnsi="方正仿宋_GB2312" w:eastAsia="方正仿宋_GB2312" w:cs="方正仿宋_GB2312"/>
          <w:b/>
          <w:color w:val="auto"/>
          <w:sz w:val="44"/>
          <w:szCs w:val="28"/>
          <w:highlight w:val="none"/>
        </w:rPr>
        <w:outlineLvl w:val="0"/>
      </w:pPr>
      <w:r/>
      <w:bookmarkStart w:id="190" w:name="_Toc118461986"/>
      <w:r/>
      <w:bookmarkStart w:id="191" w:name="_Toc155086566"/>
      <w:r/>
      <w:bookmarkStart w:id="192" w:name="_Toc104802328"/>
      <w:r/>
      <w:bookmarkStart w:id="193" w:name="_Hlt16619350"/>
      <w:r/>
      <w:bookmarkStart w:id="194" w:name="_Toc20823346"/>
      <w:r/>
      <w:bookmarkStart w:id="195" w:name="_Toc16938590"/>
      <w:r/>
      <w:bookmarkStart w:id="196" w:name="_Toc120614244"/>
      <w:r/>
      <w:bookmarkStart w:id="197" w:name="_Toc479757211"/>
      <w:r/>
      <w:bookmarkStart w:id="198" w:name="_Toc462564139"/>
      <w:r>
        <w:rPr>
          <w:rFonts w:hint="eastAsia" w:ascii="方正仿宋_GB2312" w:hAnsi="方正仿宋_GB2312" w:eastAsia="方正仿宋_GB2312" w:cs="方正仿宋_GB2312"/>
          <w:b/>
          <w:color w:val="auto"/>
          <w:sz w:val="44"/>
          <w:szCs w:val="28"/>
          <w:highlight w:val="none"/>
        </w:rPr>
        <w:br w:type="page" w:clear="all"/>
      </w:r>
      <w:bookmarkStart w:id="199" w:name="_Toc18618"/>
      <w:r>
        <w:rPr>
          <w:rFonts w:hint="eastAsia" w:ascii="方正仿宋_GB2312" w:hAnsi="方正仿宋_GB2312" w:eastAsia="方正仿宋_GB2312" w:cs="方正仿宋_GB2312"/>
          <w:b/>
          <w:bCs/>
          <w:color w:val="auto"/>
          <w:sz w:val="44"/>
          <w:szCs w:val="44"/>
          <w:highlight w:val="none"/>
        </w:rPr>
        <w:t xml:space="preserve">第三章  合同文本</w:t>
      </w:r>
      <w:bookmarkEnd w:id="190"/>
      <w:r/>
      <w:bookmarkEnd w:id="191"/>
      <w:r/>
      <w:bookmarkEnd w:id="192"/>
      <w:r/>
      <w:bookmarkEnd w:id="199"/>
      <w:r/>
      <w:r/>
    </w:p>
    <w:p>
      <w:pPr>
        <w:pStyle w:val="874"/>
        <w:jc w:val="center"/>
        <w:spacing w:after="0"/>
        <w:rPr>
          <w:rFonts w:hint="eastAsia" w:ascii="方正仿宋_GB2312" w:hAnsi="方正仿宋_GB2312" w:eastAsia="方正仿宋_GB2312" w:cs="方正仿宋_GB2312"/>
          <w:b/>
          <w:bCs/>
          <w:color w:val="auto"/>
          <w:spacing w:val="-20"/>
          <w:sz w:val="48"/>
          <w:szCs w:val="48"/>
          <w:highlight w:val="none"/>
        </w:rPr>
      </w:pPr>
      <w:r>
        <w:rPr>
          <w:rFonts w:hint="eastAsia" w:ascii="方正仿宋_GB2312" w:hAnsi="方正仿宋_GB2312" w:eastAsia="方正仿宋_GB2312" w:cs="方正仿宋_GB2312"/>
          <w:b/>
          <w:bCs/>
          <w:color w:val="auto"/>
          <w:spacing w:val="-20"/>
          <w:sz w:val="48"/>
          <w:szCs w:val="48"/>
          <w:highlight w:val="none"/>
        </w:rPr>
      </w:r>
      <w:r/>
    </w:p>
    <w:p>
      <w:pPr>
        <w:pStyle w:val="874"/>
        <w:jc w:val="center"/>
        <w:spacing w:after="0"/>
        <w:rPr>
          <w:rFonts w:hint="eastAsia" w:ascii="方正仿宋_GB2312" w:hAnsi="方正仿宋_GB2312" w:eastAsia="方正仿宋_GB2312" w:cs="方正仿宋_GB2312"/>
          <w:b/>
          <w:bCs/>
          <w:color w:val="auto"/>
          <w:spacing w:val="-20"/>
          <w:sz w:val="48"/>
          <w:szCs w:val="48"/>
          <w:highlight w:val="none"/>
        </w:rPr>
      </w:pPr>
      <w:r>
        <w:rPr>
          <w:rFonts w:hint="eastAsia" w:ascii="方正仿宋_GB2312" w:hAnsi="方正仿宋_GB2312" w:eastAsia="方正仿宋_GB2312" w:cs="方正仿宋_GB2312"/>
          <w:b/>
          <w:bCs/>
          <w:color w:val="auto"/>
          <w:spacing w:val="-20"/>
          <w:sz w:val="48"/>
          <w:szCs w:val="48"/>
          <w:highlight w:val="none"/>
        </w:rPr>
      </w:r>
      <w:r/>
    </w:p>
    <w:p>
      <w:pPr>
        <w:pStyle w:val="874"/>
        <w:jc w:val="center"/>
        <w:spacing w:after="0"/>
        <w:rPr>
          <w:rFonts w:hint="eastAsia" w:ascii="方正仿宋_GB2312" w:hAnsi="方正仿宋_GB2312" w:eastAsia="方正仿宋_GB2312" w:cs="方正仿宋_GB2312"/>
          <w:b/>
          <w:bCs/>
          <w:color w:val="auto"/>
          <w:spacing w:val="-20"/>
          <w:sz w:val="48"/>
          <w:szCs w:val="48"/>
          <w:highlight w:val="none"/>
        </w:rPr>
      </w:pPr>
      <w:r>
        <w:rPr>
          <w:rFonts w:hint="eastAsia" w:ascii="方正仿宋_GB2312" w:hAnsi="方正仿宋_GB2312" w:eastAsia="方正仿宋_GB2312" w:cs="方正仿宋_GB2312"/>
          <w:b/>
          <w:bCs/>
          <w:color w:val="auto"/>
          <w:spacing w:val="-20"/>
          <w:sz w:val="48"/>
          <w:szCs w:val="48"/>
          <w:highlight w:val="none"/>
        </w:rPr>
        <w:t xml:space="preserve">政府采购</w:t>
      </w:r>
      <w:r>
        <w:rPr>
          <w:rFonts w:hint="eastAsia" w:ascii="方正仿宋_GB2312" w:hAnsi="方正仿宋_GB2312" w:eastAsia="方正仿宋_GB2312" w:cs="方正仿宋_GB2312"/>
          <w:b/>
          <w:bCs/>
          <w:color w:val="auto"/>
          <w:spacing w:val="-20"/>
          <w:sz w:val="48"/>
          <w:szCs w:val="48"/>
          <w:highlight w:val="none"/>
          <w:lang w:eastAsia="zh-CN"/>
        </w:rPr>
        <w:t xml:space="preserve">货物买卖</w:t>
      </w:r>
      <w:r>
        <w:rPr>
          <w:rFonts w:hint="eastAsia" w:ascii="方正仿宋_GB2312" w:hAnsi="方正仿宋_GB2312" w:eastAsia="方正仿宋_GB2312" w:cs="方正仿宋_GB2312"/>
          <w:b/>
          <w:bCs/>
          <w:color w:val="auto"/>
          <w:spacing w:val="-20"/>
          <w:sz w:val="48"/>
          <w:szCs w:val="48"/>
          <w:highlight w:val="none"/>
        </w:rPr>
        <w:t xml:space="preserve">合同</w:t>
      </w:r>
      <w:r/>
    </w:p>
    <w:p>
      <w:pPr>
        <w:pStyle w:val="874"/>
        <w:jc w:val="center"/>
        <w:spacing w:after="0"/>
        <w:rPr>
          <w:rFonts w:hint="eastAsia" w:ascii="方正仿宋_GB2312" w:hAnsi="方正仿宋_GB2312" w:eastAsia="方正仿宋_GB2312" w:cs="方正仿宋_GB2312"/>
          <w:b/>
          <w:bCs/>
          <w:color w:val="auto"/>
          <w:spacing w:val="-20"/>
          <w:sz w:val="48"/>
          <w:szCs w:val="48"/>
          <w:highlight w:val="none"/>
          <w:lang w:eastAsia="zh-CN"/>
        </w:rPr>
      </w:pPr>
      <w:r>
        <w:rPr>
          <w:rFonts w:hint="eastAsia" w:ascii="方正仿宋_GB2312" w:hAnsi="方正仿宋_GB2312" w:eastAsia="方正仿宋_GB2312" w:cs="方正仿宋_GB2312"/>
          <w:b/>
          <w:bCs/>
          <w:color w:val="auto"/>
          <w:spacing w:val="-20"/>
          <w:sz w:val="48"/>
          <w:szCs w:val="48"/>
          <w:highlight w:val="none"/>
          <w:lang w:eastAsia="zh-CN"/>
        </w:rPr>
      </w:r>
      <w:r/>
    </w:p>
    <w:p>
      <w:pPr>
        <w:rPr>
          <w:rFonts w:hint="eastAsia" w:ascii="方正仿宋_GB2312" w:hAnsi="方正仿宋_GB2312" w:eastAsia="方正仿宋_GB2312" w:cs="方正仿宋_GB2312"/>
          <w:b/>
          <w:bCs/>
          <w:color w:val="auto"/>
          <w:spacing w:val="-20"/>
          <w:sz w:val="40"/>
          <w:szCs w:val="40"/>
          <w:highlight w:val="none"/>
        </w:rPr>
      </w:pPr>
      <w:r>
        <w:rPr>
          <w:rFonts w:hint="eastAsia" w:ascii="方正仿宋_GB2312" w:hAnsi="方正仿宋_GB2312" w:eastAsia="方正仿宋_GB2312" w:cs="方正仿宋_GB2312"/>
          <w:b/>
          <w:bCs/>
          <w:color w:val="auto"/>
          <w:spacing w:val="-20"/>
          <w:sz w:val="40"/>
          <w:szCs w:val="40"/>
          <w:highlight w:val="none"/>
        </w:rPr>
      </w:r>
      <w:r/>
    </w:p>
    <w:p>
      <w:pPr>
        <w:rPr>
          <w:rFonts w:hint="eastAsia" w:ascii="方正仿宋_GB2312" w:hAnsi="方正仿宋_GB2312" w:eastAsia="方正仿宋_GB2312" w:cs="方正仿宋_GB2312"/>
          <w:b/>
          <w:bCs/>
          <w:color w:val="auto"/>
          <w:spacing w:val="-20"/>
          <w:sz w:val="40"/>
          <w:szCs w:val="40"/>
          <w:highlight w:val="none"/>
        </w:rPr>
      </w:pPr>
      <w:r>
        <w:rPr>
          <w:rFonts w:hint="eastAsia" w:ascii="方正仿宋_GB2312" w:hAnsi="方正仿宋_GB2312" w:eastAsia="方正仿宋_GB2312" w:cs="方正仿宋_GB2312"/>
          <w:b/>
          <w:bCs/>
          <w:color w:val="auto"/>
          <w:spacing w:val="-20"/>
          <w:sz w:val="40"/>
          <w:szCs w:val="40"/>
          <w:highlight w:val="none"/>
        </w:rPr>
      </w:r>
      <w:r/>
    </w:p>
    <w:p>
      <w:pPr>
        <w:rPr>
          <w:rFonts w:hint="eastAsia" w:ascii="方正仿宋_GB2312" w:hAnsi="方正仿宋_GB2312" w:eastAsia="方正仿宋_GB2312" w:cs="方正仿宋_GB2312"/>
          <w:b/>
          <w:bCs/>
          <w:color w:val="auto"/>
          <w:spacing w:val="-20"/>
          <w:sz w:val="30"/>
          <w:szCs w:val="30"/>
          <w:highlight w:val="none"/>
        </w:rPr>
      </w:pPr>
      <w:r>
        <w:rPr>
          <w:rFonts w:hint="eastAsia" w:ascii="方正仿宋_GB2312" w:hAnsi="方正仿宋_GB2312" w:eastAsia="方正仿宋_GB2312" w:cs="方正仿宋_GB2312"/>
          <w:b/>
          <w:bCs/>
          <w:color w:val="auto"/>
          <w:spacing w:val="-20"/>
          <w:sz w:val="30"/>
          <w:szCs w:val="30"/>
          <w:highlight w:val="none"/>
        </w:rPr>
      </w:r>
      <w:r/>
    </w:p>
    <w:p>
      <w:pPr>
        <w:ind w:firstLine="300"/>
        <w:spacing w:line="480" w:lineRule="auto"/>
        <w:rPr>
          <w:rFonts w:hint="eastAsia" w:ascii="方正仿宋_GB2312" w:hAnsi="方正仿宋_GB2312" w:eastAsia="方正仿宋_GB2312" w:cs="方正仿宋_GB2312"/>
          <w:color w:val="auto"/>
          <w:sz w:val="30"/>
          <w:szCs w:val="30"/>
          <w:highlight w:val="none"/>
        </w:rPr>
      </w:pPr>
      <w:r>
        <w:rPr>
          <w:rFonts w:hint="eastAsia" w:ascii="方正仿宋_GB2312" w:hAnsi="方正仿宋_GB2312" w:eastAsia="方正仿宋_GB2312" w:cs="方正仿宋_GB2312"/>
          <w:color w:val="auto"/>
          <w:sz w:val="30"/>
          <w:szCs w:val="30"/>
          <w:highlight w:val="none"/>
        </w:rPr>
        <w:t xml:space="preserve">项目名称</w:t>
      </w:r>
      <w:r>
        <w:rPr>
          <w:rFonts w:hint="eastAsia" w:ascii="方正仿宋_GB2312" w:hAnsi="方正仿宋_GB2312" w:eastAsia="方正仿宋_GB2312" w:cs="方正仿宋_GB2312"/>
          <w:color w:val="auto"/>
          <w:sz w:val="30"/>
          <w:szCs w:val="30"/>
          <w:highlight w:val="none"/>
          <w:lang w:eastAsia="zh-CN"/>
        </w:rPr>
        <w:t xml:space="preserve">：</w:t>
      </w:r>
      <w:r>
        <w:rPr>
          <w:rFonts w:hint="eastAsia" w:ascii="方正仿宋_GB2312" w:hAnsi="方正仿宋_GB2312" w:eastAsia="方正仿宋_GB2312" w:cs="方正仿宋_GB2312"/>
          <w:color w:val="auto"/>
          <w:sz w:val="30"/>
          <w:szCs w:val="30"/>
          <w:highlight w:val="none"/>
          <w:u w:val="single"/>
          <w:lang w:eastAsia="zh-CN"/>
        </w:rPr>
        <w:t xml:space="preserve">泗洪县2025年白蚁等害堤动物检查设备采购项目</w:t>
      </w:r>
      <w:r/>
    </w:p>
    <w:p>
      <w:pPr>
        <w:ind w:firstLine="300"/>
        <w:spacing w:line="480" w:lineRule="auto"/>
        <w:rPr>
          <w:rFonts w:hint="eastAsia" w:ascii="方正仿宋_GB2312" w:hAnsi="方正仿宋_GB2312" w:eastAsia="方正仿宋_GB2312" w:cs="方正仿宋_GB2312"/>
          <w:color w:val="auto"/>
          <w:sz w:val="30"/>
          <w:szCs w:val="30"/>
          <w:highlight w:val="none"/>
          <w:u w:val="single"/>
          <w:lang w:val="en-US"/>
        </w:rPr>
      </w:pPr>
      <w:r>
        <w:rPr>
          <w:rFonts w:hint="eastAsia" w:ascii="方正仿宋_GB2312" w:hAnsi="方正仿宋_GB2312" w:eastAsia="方正仿宋_GB2312" w:cs="方正仿宋_GB2312"/>
          <w:color w:val="auto"/>
          <w:sz w:val="30"/>
          <w:szCs w:val="30"/>
          <w:highlight w:val="none"/>
        </w:rPr>
        <w:t xml:space="preserve">合同编号：</w:t>
      </w:r>
      <w:r>
        <w:rPr>
          <w:rFonts w:hint="eastAsia" w:ascii="方正仿宋_GB2312" w:hAnsi="方正仿宋_GB2312" w:eastAsia="方正仿宋_GB2312" w:cs="方正仿宋_GB2312"/>
          <w:color w:val="auto"/>
          <w:sz w:val="30"/>
          <w:szCs w:val="30"/>
          <w:highlight w:val="none"/>
          <w:u w:val="single"/>
          <w:lang w:eastAsia="zh-CN"/>
        </w:rPr>
        <w:t xml:space="preserve">JSZC-321324-SQYF-G2025-0014</w:t>
      </w:r>
      <w:r/>
    </w:p>
    <w:p>
      <w:pPr>
        <w:ind w:firstLine="300"/>
        <w:spacing w:line="480" w:lineRule="auto"/>
        <w:rPr>
          <w:rFonts w:hint="eastAsia" w:ascii="方正仿宋_GB2312" w:hAnsi="方正仿宋_GB2312" w:eastAsia="方正仿宋_GB2312" w:cs="方正仿宋_GB2312"/>
          <w:color w:val="auto"/>
          <w:sz w:val="30"/>
          <w:szCs w:val="30"/>
          <w:highlight w:val="none"/>
        </w:rPr>
      </w:pPr>
      <w:r>
        <w:rPr>
          <w:rFonts w:hint="eastAsia" w:ascii="方正仿宋_GB2312" w:hAnsi="方正仿宋_GB2312" w:eastAsia="方正仿宋_GB2312" w:cs="方正仿宋_GB2312"/>
          <w:color w:val="auto"/>
          <w:sz w:val="30"/>
          <w:szCs w:val="30"/>
          <w:highlight w:val="none"/>
        </w:rPr>
        <w:t xml:space="preserve">甲    方：</w:t>
      </w:r>
      <w:r>
        <w:rPr>
          <w:rFonts w:hint="eastAsia" w:ascii="方正仿宋_GB2312" w:hAnsi="方正仿宋_GB2312" w:eastAsia="方正仿宋_GB2312" w:cs="方正仿宋_GB2312"/>
          <w:color w:val="auto"/>
          <w:sz w:val="30"/>
          <w:szCs w:val="30"/>
          <w:highlight w:val="none"/>
          <w:u w:val="single"/>
          <w:lang w:eastAsia="zh-CN"/>
        </w:rPr>
        <w:t xml:space="preserve">泗洪县水利局</w:t>
      </w:r>
      <w:r/>
    </w:p>
    <w:p>
      <w:pPr>
        <w:ind w:firstLine="300"/>
        <w:spacing w:line="480" w:lineRule="auto"/>
        <w:rPr>
          <w:rFonts w:hint="eastAsia" w:ascii="方正仿宋_GB2312" w:hAnsi="方正仿宋_GB2312" w:eastAsia="方正仿宋_GB2312" w:cs="方正仿宋_GB2312"/>
          <w:color w:val="auto"/>
          <w:sz w:val="30"/>
          <w:szCs w:val="30"/>
          <w:highlight w:val="none"/>
          <w:u w:val="single"/>
        </w:rPr>
      </w:pPr>
      <w:r>
        <w:rPr>
          <w:rFonts w:hint="eastAsia" w:ascii="方正仿宋_GB2312" w:hAnsi="方正仿宋_GB2312" w:eastAsia="方正仿宋_GB2312" w:cs="方正仿宋_GB2312"/>
          <w:color w:val="auto"/>
          <w:sz w:val="30"/>
          <w:szCs w:val="30"/>
          <w:highlight w:val="none"/>
        </w:rPr>
        <w:t xml:space="preserve">乙    方：</w:t>
      </w:r>
      <w:r>
        <w:rPr>
          <w:rFonts w:hint="eastAsia" w:ascii="方正仿宋_GB2312" w:hAnsi="方正仿宋_GB2312" w:eastAsia="方正仿宋_GB2312" w:cs="方正仿宋_GB2312"/>
          <w:color w:val="auto"/>
          <w:sz w:val="30"/>
          <w:szCs w:val="30"/>
          <w:highlight w:val="none"/>
          <w:u w:val="single"/>
        </w:rPr>
        <w:t xml:space="preserve">         </w:t>
      </w:r>
      <w:r>
        <w:rPr>
          <w:rFonts w:hint="eastAsia" w:ascii="方正仿宋_GB2312" w:hAnsi="方正仿宋_GB2312" w:eastAsia="方正仿宋_GB2312" w:cs="方正仿宋_GB2312"/>
          <w:color w:val="auto"/>
          <w:sz w:val="30"/>
          <w:szCs w:val="30"/>
          <w:highlight w:val="none"/>
          <w:u w:val="single"/>
          <w:lang w:val="en-US" w:eastAsia="zh-CN"/>
        </w:rPr>
        <w:t xml:space="preserve">               </w:t>
      </w:r>
      <w:r>
        <w:rPr>
          <w:rFonts w:hint="eastAsia" w:ascii="方正仿宋_GB2312" w:hAnsi="方正仿宋_GB2312" w:eastAsia="方正仿宋_GB2312" w:cs="方正仿宋_GB2312"/>
          <w:color w:val="auto"/>
          <w:sz w:val="30"/>
          <w:szCs w:val="30"/>
          <w:highlight w:val="none"/>
          <w:u w:val="single"/>
        </w:rPr>
        <w:t xml:space="preserve">   </w:t>
      </w:r>
      <w:r/>
    </w:p>
    <w:p>
      <w:pPr>
        <w:ind w:firstLine="300"/>
        <w:spacing w:line="480" w:lineRule="auto"/>
        <w:rPr>
          <w:rFonts w:hint="eastAsia" w:ascii="方正仿宋_GB2312" w:hAnsi="方正仿宋_GB2312" w:eastAsia="方正仿宋_GB2312" w:cs="方正仿宋_GB2312"/>
          <w:color w:val="auto"/>
          <w:sz w:val="30"/>
          <w:szCs w:val="30"/>
          <w:highlight w:val="none"/>
        </w:rPr>
      </w:pPr>
      <w:r>
        <w:rPr>
          <w:rFonts w:hint="eastAsia" w:ascii="方正仿宋_GB2312" w:hAnsi="方正仿宋_GB2312" w:eastAsia="方正仿宋_GB2312" w:cs="方正仿宋_GB2312"/>
          <w:color w:val="auto"/>
          <w:sz w:val="30"/>
          <w:szCs w:val="30"/>
          <w:highlight w:val="none"/>
        </w:rPr>
        <w:t xml:space="preserve">签订时间：</w:t>
      </w:r>
      <w:r>
        <w:rPr>
          <w:rFonts w:hint="eastAsia" w:ascii="方正仿宋_GB2312" w:hAnsi="方正仿宋_GB2312" w:eastAsia="方正仿宋_GB2312" w:cs="方正仿宋_GB2312"/>
          <w:color w:val="auto"/>
          <w:sz w:val="30"/>
          <w:szCs w:val="30"/>
          <w:highlight w:val="none"/>
          <w:u w:val="single"/>
          <w:lang w:val="en-US" w:eastAsia="zh-CN"/>
        </w:rPr>
        <w:t xml:space="preserve">2025年  月  日</w:t>
      </w:r>
      <w:r>
        <w:rPr>
          <w:rFonts w:hint="eastAsia" w:ascii="方正仿宋_GB2312" w:hAnsi="方正仿宋_GB2312" w:eastAsia="方正仿宋_GB2312" w:cs="方正仿宋_GB2312"/>
          <w:color w:val="auto"/>
          <w:sz w:val="30"/>
          <w:szCs w:val="30"/>
          <w:highlight w:val="none"/>
          <w:u w:val="single"/>
        </w:rPr>
        <w:t xml:space="preserve">        </w:t>
      </w:r>
      <w:r>
        <w:rPr>
          <w:rFonts w:hint="eastAsia" w:ascii="方正仿宋_GB2312" w:hAnsi="方正仿宋_GB2312" w:eastAsia="方正仿宋_GB2312" w:cs="方正仿宋_GB2312"/>
          <w:color w:val="auto"/>
          <w:sz w:val="30"/>
          <w:szCs w:val="30"/>
          <w:highlight w:val="none"/>
          <w:u w:val="single"/>
          <w:lang w:val="en-US" w:eastAsia="zh-CN"/>
        </w:rPr>
        <w:t xml:space="preserve">  </w:t>
      </w:r>
      <w:r>
        <w:rPr>
          <w:rFonts w:hint="eastAsia" w:ascii="方正仿宋_GB2312" w:hAnsi="方正仿宋_GB2312" w:eastAsia="方正仿宋_GB2312" w:cs="方正仿宋_GB2312"/>
          <w:color w:val="auto"/>
          <w:sz w:val="30"/>
          <w:szCs w:val="30"/>
          <w:highlight w:val="none"/>
          <w:u w:val="single"/>
        </w:rPr>
        <w:t xml:space="preserve">   </w:t>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44"/>
          <w:szCs w:val="44"/>
          <w:highlight w:val="none"/>
        </w:rPr>
        <w:br w:type="page" w:clear="all"/>
      </w:r>
      <w:bookmarkStart w:id="200" w:name="_Toc22209"/>
      <w:r/>
      <w:bookmarkEnd w:id="200"/>
      <w:r/>
      <w:r/>
    </w:p>
    <w:p>
      <w:pPr>
        <w:pStyle w:val="858"/>
        <w:jc w:val="center"/>
        <w:spacing w:line="48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8"/>
          <w:szCs w:val="28"/>
          <w:highlight w:val="none"/>
        </w:rPr>
        <w:t xml:space="preserve">第一节 政府采购合同协议书</w:t>
      </w:r>
      <w:r/>
    </w:p>
    <w:p>
      <w:pPr>
        <w:spacing w:line="48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甲方（全称）：</w:t>
      </w:r>
      <w:r>
        <w:rPr>
          <w:rFonts w:hint="eastAsia" w:ascii="方正仿宋_GB2312" w:hAnsi="方正仿宋_GB2312" w:eastAsia="方正仿宋_GB2312" w:cs="方正仿宋_GB2312"/>
          <w:color w:val="auto"/>
          <w:highlight w:val="none"/>
          <w:u w:val="single"/>
          <w:lang w:eastAsia="zh-CN"/>
        </w:rPr>
        <w:t xml:space="preserve">泗洪县水利局</w:t>
      </w:r>
      <w:r>
        <w:rPr>
          <w:rFonts w:hint="eastAsia" w:ascii="方正仿宋_GB2312" w:hAnsi="方正仿宋_GB2312" w:eastAsia="方正仿宋_GB2312" w:cs="方正仿宋_GB2312"/>
          <w:color w:val="auto"/>
          <w:highlight w:val="none"/>
        </w:rPr>
        <w:t xml:space="preserve">（采购人）</w:t>
      </w:r>
      <w:r/>
    </w:p>
    <w:p>
      <w:pPr>
        <w:spacing w:line="48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乙方（全称）：</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（供应商）</w:t>
      </w:r>
      <w:r/>
    </w:p>
    <w:p>
      <w:pPr>
        <w:pStyle w:val="875"/>
        <w:ind w:left="0" w:firstLine="420"/>
        <w:keepLines w:val="0"/>
        <w:keepNext w:val="0"/>
        <w:pageBreakBefore w:val="0"/>
        <w:spacing w:after="0"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5"/>
        </w:numPr>
        <w:ind w:firstLine="422"/>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b/>
          <w:color w:val="auto"/>
          <w:highlight w:val="none"/>
        </w:rPr>
        <w:t xml:space="preserve">项目信息</w:t>
      </w:r>
      <w:r/>
    </w:p>
    <w:p>
      <w:pPr>
        <w:numPr>
          <w:ilvl w:val="0"/>
          <w:numId w:val="0"/>
        </w:num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lang w:eastAsia="zh-CN"/>
        </w:rPr>
      </w:pPr>
      <w:r>
        <w:rPr>
          <w:rFonts w:hint="eastAsia" w:ascii="方正仿宋_GB2312" w:hAnsi="方正仿宋_GB2312" w:eastAsia="方正仿宋_GB2312" w:cs="方正仿宋_GB2312"/>
          <w:color w:val="auto"/>
          <w:highlight w:val="none"/>
          <w:lang w:eastAsia="zh-CN"/>
        </w:rPr>
        <w:t xml:space="preserve">（</w:t>
      </w:r>
      <w:r>
        <w:rPr>
          <w:rFonts w:hint="eastAsia" w:ascii="方正仿宋_GB2312" w:hAnsi="方正仿宋_GB2312" w:eastAsia="方正仿宋_GB2312" w:cs="方正仿宋_GB2312"/>
          <w:color w:val="auto"/>
          <w:highlight w:val="none"/>
          <w:lang w:val="en-US" w:eastAsia="zh-CN"/>
        </w:rPr>
        <w:t xml:space="preserve">1</w:t>
      </w:r>
      <w:r>
        <w:rPr>
          <w:rFonts w:hint="eastAsia" w:ascii="方正仿宋_GB2312" w:hAnsi="方正仿宋_GB2312" w:eastAsia="方正仿宋_GB2312" w:cs="方正仿宋_GB2312"/>
          <w:color w:val="auto"/>
          <w:highlight w:val="none"/>
          <w:lang w:eastAsia="zh-CN"/>
        </w:rPr>
        <w:t xml:space="preserve">）</w:t>
      </w:r>
      <w:r>
        <w:rPr>
          <w:rFonts w:hint="eastAsia" w:ascii="方正仿宋_GB2312" w:hAnsi="方正仿宋_GB2312" w:eastAsia="方正仿宋_GB2312" w:cs="方正仿宋_GB2312"/>
          <w:color w:val="auto"/>
          <w:highlight w:val="none"/>
        </w:rPr>
        <w:t xml:space="preserve">采购项目名称：</w:t>
      </w:r>
      <w:r>
        <w:rPr>
          <w:rFonts w:hint="eastAsia" w:ascii="方正仿宋_GB2312" w:hAnsi="方正仿宋_GB2312" w:eastAsia="方正仿宋_GB2312" w:cs="方正仿宋_GB2312"/>
          <w:color w:val="auto"/>
          <w:highlight w:val="none"/>
          <w:u w:val="single"/>
          <w:lang w:eastAsia="zh-CN"/>
        </w:rPr>
        <w:t xml:space="preserve">泗洪县2025年白蚁等害堤动物检查设备采购项目</w:t>
      </w:r>
      <w:r/>
    </w:p>
    <w:p>
      <w:pPr>
        <w:pStyle w:val="875"/>
        <w:numPr>
          <w:ilvl w:val="255"/>
          <w:numId w:val="0"/>
        </w:numPr>
        <w:keepLines w:val="0"/>
        <w:keepNext w:val="0"/>
        <w:pageBreakBefore w:val="0"/>
        <w:spacing w:after="0" w:line="520" w:lineRule="exact"/>
        <w:tabs>
          <w:tab w:val="left" w:pos="999" w:leader="none"/>
        </w:tabs>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rPr>
        <w:t xml:space="preserve">         采购项目编号：</w:t>
      </w:r>
      <w:r>
        <w:rPr>
          <w:rFonts w:hint="eastAsia" w:ascii="方正仿宋_GB2312" w:hAnsi="方正仿宋_GB2312" w:eastAsia="方正仿宋_GB2312" w:cs="方正仿宋_GB2312"/>
          <w:color w:val="auto"/>
          <w:highlight w:val="none"/>
          <w:u w:val="single"/>
        </w:rPr>
        <w:t xml:space="preserve">JSZC-321324-SQYF-G2025-0014</w:t>
      </w:r>
      <w:r/>
    </w:p>
    <w:p>
      <w:pPr>
        <w:pStyle w:val="875"/>
        <w:keepLines w:val="0"/>
        <w:keepNext w:val="0"/>
        <w:pageBreakBefore w:val="0"/>
        <w:spacing w:after="0"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（2）采购计划编号：</w:t>
      </w:r>
      <w:r>
        <w:rPr>
          <w:rFonts w:hint="eastAsia" w:ascii="方正仿宋_GB2312" w:hAnsi="方正仿宋_GB2312" w:eastAsia="方正仿宋_GB2312" w:cs="方正仿宋_GB2312"/>
          <w:color w:val="auto"/>
          <w:highlight w:val="none"/>
          <w:u w:val="single"/>
        </w:rPr>
        <w:t xml:space="preserve">                           </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（3）项目内容：</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采购标的及数量（台/套</w:t>
      </w:r>
      <w:r>
        <w:rPr>
          <w:rFonts w:hint="eastAsia" w:ascii="方正仿宋_GB2312" w:hAnsi="方正仿宋_GB2312" w:eastAsia="方正仿宋_GB2312" w:cs="方正仿宋_GB2312"/>
          <w:color w:val="auto"/>
          <w:highlight w:val="none"/>
          <w:lang w:val="en"/>
        </w:rPr>
        <w:t xml:space="preserve">/个/架/组等</w:t>
      </w:r>
      <w:r>
        <w:rPr>
          <w:rFonts w:hint="eastAsia" w:ascii="方正仿宋_GB2312" w:hAnsi="方正仿宋_GB2312" w:eastAsia="方正仿宋_GB2312" w:cs="方正仿宋_GB2312"/>
          <w:color w:val="auto"/>
          <w:highlight w:val="none"/>
        </w:rPr>
        <w:t xml:space="preserve">）：</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w:t>
      </w:r>
      <w:r/>
    </w:p>
    <w:p>
      <w:pPr>
        <w:numPr>
          <w:ilvl w:val="255"/>
          <w:numId w:val="0"/>
        </w:numPr>
        <w:ind w:firstLine="420"/>
        <w:keepLines w:val="0"/>
        <w:keepNext w:val="0"/>
        <w:pageBreakBefore w:val="0"/>
        <w:spacing w:line="520" w:lineRule="exact"/>
        <w:rPr>
          <w:rFonts w:hint="eastAsia" w:ascii="方正仿宋_GB2312" w:hAnsi="方正仿宋_GB2312" w:eastAsia="方正仿宋_GB2312" w:cs="方正仿宋_GB2312"/>
          <w:color w:val="auto"/>
          <w:highlight w:val="none"/>
          <w:lang w:val="en"/>
        </w:rPr>
      </w:pPr>
      <w:r>
        <w:rPr>
          <w:rFonts w:hint="eastAsia" w:ascii="方正仿宋_GB2312" w:hAnsi="方正仿宋_GB2312" w:eastAsia="方正仿宋_GB2312" w:cs="方正仿宋_GB2312"/>
          <w:color w:val="auto"/>
          <w:highlight w:val="none"/>
        </w:rPr>
        <w:t xml:space="preserve">     品牌：</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
        </w:rPr>
        <w:t xml:space="preserve">   </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
        </w:rPr>
        <w:t xml:space="preserve"> </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lang w:val="en"/>
        </w:rPr>
        <w:t xml:space="preserve">     </w:t>
      </w:r>
      <w:r>
        <w:rPr>
          <w:rFonts w:hint="eastAsia" w:ascii="方正仿宋_GB2312" w:hAnsi="方正仿宋_GB2312" w:eastAsia="方正仿宋_GB2312" w:cs="方正仿宋_GB2312"/>
          <w:color w:val="auto"/>
          <w:highlight w:val="none"/>
        </w:rPr>
        <w:t xml:space="preserve">规格型号：</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
        </w:rPr>
        <w:t xml:space="preserve">  </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US" w:eastAsia="zh-CN"/>
        </w:rPr>
        <w:t xml:space="preserve">   </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
        </w:rPr>
        <w:t xml:space="preserve">   </w:t>
      </w:r>
      <w:r/>
    </w:p>
    <w:p>
      <w:pPr>
        <w:ind w:firstLine="945"/>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highlight w:val="none"/>
        </w:rPr>
        <w:t xml:space="preserve">采购标的的技术要求、商务要求具体见附件。</w:t>
      </w:r>
      <w:r/>
    </w:p>
    <w:p>
      <w:pPr>
        <w:numPr>
          <w:ilvl w:val="255"/>
          <w:numId w:val="0"/>
        </w:numPr>
        <w:ind w:firstLine="945"/>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①涉及信息类产品，请填写该产品关键部件的品牌、型号：</w:t>
      </w:r>
      <w:r/>
    </w:p>
    <w:p>
      <w:pPr>
        <w:numPr>
          <w:ilvl w:val="255"/>
          <w:numId w:val="0"/>
        </w:num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highlight w:val="none"/>
        </w:rPr>
        <w:t xml:space="preserve">     标的名称：</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
        </w:rPr>
        <w:t xml:space="preserve">               </w:t>
      </w:r>
      <w:r>
        <w:rPr>
          <w:rFonts w:hint="eastAsia" w:ascii="方正仿宋_GB2312" w:hAnsi="方正仿宋_GB2312" w:eastAsia="方正仿宋_GB2312" w:cs="方正仿宋_GB2312"/>
          <w:color w:val="auto"/>
          <w:highlight w:val="none"/>
          <w:u w:val="single"/>
        </w:rPr>
        <w:t xml:space="preserve">    </w:t>
      </w:r>
      <w:r/>
    </w:p>
    <w:p>
      <w:pPr>
        <w:numPr>
          <w:ilvl w:val="255"/>
          <w:numId w:val="0"/>
        </w:num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关键部件：</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品牌：</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型号：</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关键部件：</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品牌：</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型号：</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关键部件：</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品牌：</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型号：</w:t>
      </w:r>
      <w:r>
        <w:rPr>
          <w:rFonts w:hint="eastAsia" w:ascii="方正仿宋_GB2312" w:hAnsi="方正仿宋_GB2312" w:eastAsia="方正仿宋_GB2312" w:cs="方正仿宋_GB2312"/>
          <w:color w:val="auto"/>
          <w:sz w:val="21"/>
          <w:highlight w:val="none"/>
          <w:u w:val="single"/>
        </w:rPr>
        <w:t xml:space="preserve">       </w:t>
      </w:r>
      <w:r/>
    </w:p>
    <w:p>
      <w:pPr>
        <w:pStyle w:val="1224"/>
        <w:numPr>
          <w:ilvl w:val="255"/>
          <w:numId w:val="0"/>
        </w:numPr>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224"/>
        <w:numPr>
          <w:ilvl w:val="255"/>
          <w:numId w:val="0"/>
        </w:numPr>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②涉及车辆采购，请填写是否属于新能源汽车：</w:t>
      </w:r>
      <w:r/>
    </w:p>
    <w:p>
      <w:pPr>
        <w:pStyle w:val="1224"/>
        <w:numPr>
          <w:ilvl w:val="255"/>
          <w:numId w:val="0"/>
        </w:numPr>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是，《政府采购品目分类目录》底级品目名称：</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数量：</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金额：</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w:t>
      </w:r>
      <w:r/>
    </w:p>
    <w:p>
      <w:pPr>
        <w:pStyle w:val="1224"/>
        <w:numPr>
          <w:ilvl w:val="255"/>
          <w:numId w:val="0"/>
        </w:numPr>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val="en-US" w:eastAsia="zh-CN"/>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否</w:t>
      </w:r>
      <w:r/>
    </w:p>
    <w:p>
      <w:pPr>
        <w:pStyle w:val="1224"/>
        <w:numPr>
          <w:ilvl w:val="255"/>
          <w:numId w:val="0"/>
        </w:numPr>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w:t>
      </w:r>
      <w:r>
        <w:rPr>
          <w:rFonts w:hint="eastAsia" w:ascii="方正仿宋_GB2312" w:hAnsi="方正仿宋_GB2312" w:eastAsia="方正仿宋_GB2312" w:cs="方正仿宋_GB2312"/>
          <w:color w:val="auto"/>
          <w:sz w:val="21"/>
          <w:highlight w:val="none"/>
          <w:lang w:val="en"/>
        </w:rPr>
        <w:t xml:space="preserve">4</w:t>
      </w:r>
      <w:r>
        <w:rPr>
          <w:rFonts w:hint="eastAsia" w:ascii="方正仿宋_GB2312" w:hAnsi="方正仿宋_GB2312" w:eastAsia="方正仿宋_GB2312" w:cs="方正仿宋_GB2312"/>
          <w:color w:val="auto"/>
          <w:sz w:val="21"/>
          <w:highlight w:val="none"/>
        </w:rPr>
        <w:t xml:space="preserve">）政府采购组织形式：</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政府集中采购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部门集中采购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分散采购</w:t>
      </w:r>
      <w:r/>
    </w:p>
    <w:p>
      <w:pPr>
        <w:pStyle w:val="1224"/>
        <w:numPr>
          <w:ilvl w:val="255"/>
          <w:numId w:val="0"/>
        </w:numPr>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w:t>
      </w:r>
      <w:r>
        <w:rPr>
          <w:rFonts w:hint="eastAsia" w:ascii="方正仿宋_GB2312" w:hAnsi="方正仿宋_GB2312" w:eastAsia="方正仿宋_GB2312" w:cs="方正仿宋_GB2312"/>
          <w:color w:val="auto"/>
          <w:sz w:val="21"/>
          <w:highlight w:val="none"/>
          <w:lang w:val="en"/>
        </w:rPr>
        <w:t xml:space="preserve">5</w:t>
      </w:r>
      <w:r>
        <w:rPr>
          <w:rFonts w:hint="eastAsia" w:ascii="方正仿宋_GB2312" w:hAnsi="方正仿宋_GB2312" w:eastAsia="方正仿宋_GB2312" w:cs="方正仿宋_GB2312"/>
          <w:color w:val="auto"/>
          <w:sz w:val="21"/>
          <w:highlight w:val="none"/>
        </w:rPr>
        <w:t xml:space="preserve">）政府采购方式：</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公开招标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邀请招标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竞争性谈判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竞争性磋商</w:t>
      </w:r>
      <w:r/>
    </w:p>
    <w:p>
      <w:pPr>
        <w:pStyle w:val="1224"/>
        <w:numPr>
          <w:ilvl w:val="255"/>
          <w:numId w:val="0"/>
        </w:numPr>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u w:val="single"/>
        </w:rPr>
      </w:pPr>
      <w:r>
        <w:rPr>
          <w:rFonts w:hint="eastAsia" w:ascii="方正仿宋_GB2312" w:hAnsi="方正仿宋_GB2312" w:eastAsia="方正仿宋_GB2312" w:cs="方正仿宋_GB2312"/>
          <w:color w:val="auto"/>
          <w:highlight w:val="none"/>
        </w:rPr>
        <w:t xml:space="preserve">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询价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单一来源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框架协议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其他：</w:t>
      </w:r>
      <w:r>
        <w:rPr>
          <w:rFonts w:hint="eastAsia" w:ascii="方正仿宋_GB2312" w:hAnsi="方正仿宋_GB2312" w:eastAsia="方正仿宋_GB2312" w:cs="方正仿宋_GB2312"/>
          <w:color w:val="auto"/>
          <w:sz w:val="21"/>
          <w:highlight w:val="none"/>
          <w:u w:val="single"/>
        </w:rPr>
        <w:t xml:space="preserve">          </w:t>
      </w:r>
      <w:r/>
    </w:p>
    <w:p>
      <w:pPr>
        <w:pStyle w:val="1224"/>
        <w:numPr>
          <w:ilvl w:val="255"/>
          <w:numId w:val="0"/>
        </w:numPr>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（注：在框架协议采购的第二阶段，可选择使用该合同文本）</w:t>
      </w:r>
      <w:r/>
    </w:p>
    <w:p>
      <w:pPr>
        <w:pStyle w:val="1224"/>
        <w:numPr>
          <w:ilvl w:val="255"/>
          <w:numId w:val="0"/>
        </w:numPr>
        <w:ind w:firstLine="2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highlight w:val="none"/>
        </w:rPr>
        <w:t xml:space="preserve"> （</w:t>
      </w:r>
      <w:r>
        <w:rPr>
          <w:rFonts w:hint="eastAsia" w:ascii="方正仿宋_GB2312" w:hAnsi="方正仿宋_GB2312" w:eastAsia="方正仿宋_GB2312" w:cs="方正仿宋_GB2312"/>
          <w:color w:val="auto"/>
          <w:highlight w:val="none"/>
          <w:lang w:val="en"/>
        </w:rPr>
        <w:t xml:space="preserve">6</w:t>
      </w:r>
      <w:r>
        <w:rPr>
          <w:rFonts w:hint="eastAsia" w:ascii="方正仿宋_GB2312" w:hAnsi="方正仿宋_GB2312" w:eastAsia="方正仿宋_GB2312" w:cs="方正仿宋_GB2312"/>
          <w:color w:val="auto"/>
          <w:highlight w:val="none"/>
        </w:rPr>
        <w:t xml:space="preserve">）</w:t>
      </w:r>
      <w:r>
        <w:rPr>
          <w:rFonts w:hint="eastAsia" w:ascii="方正仿宋_GB2312" w:hAnsi="方正仿宋_GB2312" w:eastAsia="方正仿宋_GB2312" w:cs="方正仿宋_GB2312"/>
          <w:color w:val="auto"/>
          <w:sz w:val="21"/>
          <w:highlight w:val="none"/>
        </w:rPr>
        <w:t xml:space="preserve">中标（成交）采购标的制造商是否为中小企业：</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是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否</w:t>
      </w:r>
      <w:r/>
    </w:p>
    <w:p>
      <w:pPr>
        <w:numPr>
          <w:ilvl w:val="255"/>
          <w:numId w:val="0"/>
        </w:numPr>
        <w:keepLines w:val="0"/>
        <w:keepNext w:val="0"/>
        <w:pageBreakBefore w:val="0"/>
        <w:spacing w:line="520" w:lineRule="exact"/>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color w:val="auto"/>
          <w:highlight w:val="none"/>
        </w:rPr>
        <w:t xml:space="preserve">        本合同是否为专门面向中小企业的采购合同（中小企业预留合同）</w:t>
      </w:r>
      <w:r>
        <w:rPr>
          <w:rFonts w:hint="eastAsia" w:ascii="方正仿宋_GB2312" w:hAnsi="方正仿宋_GB2312" w:eastAsia="方正仿宋_GB2312" w:cs="方正仿宋_GB2312"/>
          <w:color w:val="auto"/>
          <w:highlight w:val="none"/>
          <w:lang w:eastAsia="zh-CN"/>
        </w:rPr>
        <w:t xml:space="preserve">：</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否</w:t>
      </w:r>
      <w:r/>
    </w:p>
    <w:p>
      <w:pPr>
        <w:numPr>
          <w:ilvl w:val="255"/>
          <w:numId w:val="0"/>
        </w:numPr>
        <w:keepLines w:val="0"/>
        <w:keepNext w:val="0"/>
        <w:pageBreakBefore w:val="0"/>
        <w:spacing w:line="520" w:lineRule="exact"/>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color w:val="auto"/>
          <w:highlight w:val="none"/>
        </w:rPr>
        <w:t xml:space="preserve">        若本项目不专门面向中小企业采购，是否给予小微企业评审优惠：</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是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iCs/>
          <w:color w:val="auto"/>
          <w:highlight w:val="none"/>
        </w:rPr>
        <w:t xml:space="preserve">否</w:t>
      </w:r>
      <w:r/>
    </w:p>
    <w:p>
      <w:pPr>
        <w:numPr>
          <w:ilvl w:val="255"/>
          <w:numId w:val="0"/>
        </w:numPr>
        <w:keepLines w:val="0"/>
        <w:keepNext w:val="0"/>
        <w:pageBreakBefore w:val="0"/>
        <w:spacing w:line="520" w:lineRule="exact"/>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color w:val="auto"/>
          <w:highlight w:val="none"/>
        </w:rPr>
        <w:t xml:space="preserve">        中标（成交）采购标的制造商是否为残疾人福利性单位：</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iCs/>
          <w:color w:val="auto"/>
          <w:highlight w:val="none"/>
        </w:rPr>
        <w:t xml:space="preserve">是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否</w:t>
      </w:r>
      <w:r/>
    </w:p>
    <w:p>
      <w:pPr>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中标（成交）采购标的制造商是否为监狱企业：</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iCs/>
          <w:color w:val="auto"/>
          <w:highlight w:val="none"/>
        </w:rPr>
        <w:t xml:space="preserve">是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iCs/>
          <w:color w:val="auto"/>
          <w:highlight w:val="none"/>
        </w:rPr>
        <w:t xml:space="preserve">否</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w:t>
      </w:r>
      <w:r>
        <w:rPr>
          <w:rFonts w:hint="eastAsia" w:ascii="方正仿宋_GB2312" w:hAnsi="方正仿宋_GB2312" w:eastAsia="方正仿宋_GB2312" w:cs="方正仿宋_GB2312"/>
          <w:color w:val="auto"/>
          <w:highlight w:val="none"/>
          <w:lang w:val="en"/>
        </w:rPr>
        <w:t xml:space="preserve">7</w:t>
      </w:r>
      <w:r>
        <w:rPr>
          <w:rFonts w:hint="eastAsia" w:ascii="方正仿宋_GB2312" w:hAnsi="方正仿宋_GB2312" w:eastAsia="方正仿宋_GB2312" w:cs="方正仿宋_GB2312"/>
          <w:color w:val="auto"/>
          <w:highlight w:val="none"/>
        </w:rPr>
        <w:t xml:space="preserve">）合同是否分包：</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是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否</w:t>
      </w:r>
      <w:r/>
    </w:p>
    <w:p>
      <w:pPr>
        <w:ind w:firstLine="84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highlight w:val="none"/>
        </w:rPr>
        <w:t xml:space="preserve"> 分包主要内容：</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US" w:eastAsia="zh-CN"/>
        </w:rPr>
        <w:t xml:space="preserve">                               </w:t>
      </w:r>
      <w:r>
        <w:rPr>
          <w:rFonts w:hint="eastAsia" w:ascii="方正仿宋_GB2312" w:hAnsi="方正仿宋_GB2312" w:eastAsia="方正仿宋_GB2312" w:cs="方正仿宋_GB2312"/>
          <w:color w:val="auto"/>
          <w:highlight w:val="none"/>
          <w:u w:val="single"/>
        </w:rPr>
        <w:t xml:space="preserve"> </w:t>
      </w:r>
      <w:r/>
    </w:p>
    <w:p>
      <w:pPr>
        <w:ind w:firstLine="84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highlight w:val="none"/>
        </w:rPr>
        <w:t xml:space="preserve"> 分包供应商/制造商名称（如供应商和制造商不同，请分别填写）：</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US" w:eastAsia="zh-CN"/>
        </w:rPr>
        <w:t xml:space="preserve">/</w:t>
      </w:r>
      <w:r>
        <w:rPr>
          <w:rFonts w:hint="eastAsia" w:ascii="方正仿宋_GB2312" w:hAnsi="方正仿宋_GB2312" w:eastAsia="方正仿宋_GB2312" w:cs="方正仿宋_GB2312"/>
          <w:color w:val="auto"/>
          <w:highlight w:val="none"/>
          <w:u w:val="single"/>
        </w:rPr>
        <w:t xml:space="preserve">  </w:t>
      </w:r>
      <w:r/>
    </w:p>
    <w:p>
      <w:pPr>
        <w:ind w:firstLine="84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分包供应商/制造商类型（如果供应商和制造商不同，只填写制造商类型）：</w:t>
      </w:r>
      <w:r/>
    </w:p>
    <w:p>
      <w:pPr>
        <w:ind w:firstLine="840"/>
        <w:keepLines w:val="0"/>
        <w:keepNext w:val="0"/>
        <w:pageBreakBefore w:val="0"/>
        <w:spacing w:line="520" w:lineRule="exact"/>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大型企业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中型企业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小微型企业  </w:t>
      </w:r>
      <w:r/>
    </w:p>
    <w:p>
      <w:pPr>
        <w:ind w:firstLine="84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残疾人福利性单位 </w:t>
      </w:r>
      <w:r>
        <w:rPr>
          <w:rFonts w:hint="eastAsia" w:ascii="方正仿宋_GB2312" w:hAnsi="方正仿宋_GB2312" w:eastAsia="方正仿宋_GB2312" w:cs="方正仿宋_GB2312"/>
          <w:iCs/>
          <w:color w:val="auto"/>
          <w:highlight w:val="none"/>
          <w:lang w:val="en-US" w:eastAsia="zh-CN"/>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监狱企业 </w:t>
      </w:r>
      <w:r>
        <w:rPr>
          <w:rFonts w:hint="eastAsia" w:ascii="方正仿宋_GB2312" w:hAnsi="方正仿宋_GB2312" w:eastAsia="方正仿宋_GB2312" w:cs="方正仿宋_GB2312"/>
          <w:iCs/>
          <w:color w:val="auto"/>
          <w:highlight w:val="none"/>
          <w:lang w:val="en-US" w:eastAsia="zh-CN"/>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其他</w:t>
      </w:r>
      <w:r/>
    </w:p>
    <w:p>
      <w:pPr>
        <w:numPr>
          <w:ilvl w:val="255"/>
          <w:numId w:val="0"/>
        </w:numPr>
        <w:keepLines w:val="0"/>
        <w:keepNext w:val="0"/>
        <w:pageBreakBefore w:val="0"/>
        <w:spacing w:line="520" w:lineRule="exact"/>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color w:val="auto"/>
          <w:highlight w:val="none"/>
        </w:rPr>
        <w:t xml:space="preserve">    （</w:t>
      </w:r>
      <w:r>
        <w:rPr>
          <w:rFonts w:hint="eastAsia" w:ascii="方正仿宋_GB2312" w:hAnsi="方正仿宋_GB2312" w:eastAsia="方正仿宋_GB2312" w:cs="方正仿宋_GB2312"/>
          <w:color w:val="auto"/>
          <w:highlight w:val="none"/>
          <w:lang w:val="en"/>
        </w:rPr>
        <w:t xml:space="preserve">8</w:t>
      </w:r>
      <w:r>
        <w:rPr>
          <w:rFonts w:hint="eastAsia" w:ascii="方正仿宋_GB2312" w:hAnsi="方正仿宋_GB2312" w:eastAsia="方正仿宋_GB2312" w:cs="方正仿宋_GB2312"/>
          <w:color w:val="auto"/>
          <w:highlight w:val="none"/>
        </w:rPr>
        <w:t xml:space="preserve">）中标（成交）供应商是否为外商投资企业：</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否</w:t>
      </w:r>
      <w:r/>
    </w:p>
    <w:p>
      <w:pPr>
        <w:pStyle w:val="1224"/>
        <w:ind w:firstLine="420"/>
        <w:keepLines w:val="0"/>
        <w:keepNext w:val="0"/>
        <w:pageBreakBefore w:val="0"/>
        <w:spacing w:line="520" w:lineRule="exact"/>
        <w:tabs>
          <w:tab w:val="left" w:pos="1340" w:leader="none"/>
        </w:tabs>
        <w:rPr>
          <w:rFonts w:hint="eastAsia" w:ascii="方正仿宋_GB2312" w:hAnsi="方正仿宋_GB2312" w:eastAsia="方正仿宋_GB2312" w:cs="方正仿宋_GB2312"/>
          <w:color w:val="auto"/>
          <w:sz w:val="21"/>
          <w:highlight w:val="none"/>
          <w:u w:val="single"/>
        </w:rPr>
      </w:pPr>
      <w:r>
        <w:rPr>
          <w:rFonts w:hint="eastAsia" w:ascii="方正仿宋_GB2312" w:hAnsi="方正仿宋_GB2312" w:eastAsia="方正仿宋_GB2312" w:cs="方正仿宋_GB2312"/>
          <w:color w:val="auto"/>
          <w:sz w:val="21"/>
          <w:highlight w:val="none"/>
        </w:rPr>
        <w:t xml:space="preserve">     外商投资企业类型：</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全部由外国投资者投资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sz w:val="21"/>
          <w:highlight w:val="none"/>
        </w:rPr>
        <w:t xml:space="preserve">部分由外国投资者投资</w:t>
      </w:r>
      <w:r/>
    </w:p>
    <w:p>
      <w:pPr>
        <w:numPr>
          <w:ilvl w:val="255"/>
          <w:numId w:val="0"/>
        </w:num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w:t>
      </w:r>
      <w:r>
        <w:rPr>
          <w:rFonts w:hint="eastAsia" w:ascii="方正仿宋_GB2312" w:hAnsi="方正仿宋_GB2312" w:eastAsia="方正仿宋_GB2312" w:cs="方正仿宋_GB2312"/>
          <w:color w:val="auto"/>
          <w:highlight w:val="none"/>
          <w:lang w:val="en"/>
        </w:rPr>
        <w:t xml:space="preserve">9</w:t>
      </w:r>
      <w:r>
        <w:rPr>
          <w:rFonts w:hint="eastAsia" w:ascii="方正仿宋_GB2312" w:hAnsi="方正仿宋_GB2312" w:eastAsia="方正仿宋_GB2312" w:cs="方正仿宋_GB2312"/>
          <w:color w:val="auto"/>
          <w:highlight w:val="none"/>
        </w:rPr>
        <w:t xml:space="preserve">）是否涉及进口产品：</w:t>
      </w:r>
      <w:r/>
    </w:p>
    <w:p>
      <w:pPr>
        <w:numPr>
          <w:ilvl w:val="255"/>
          <w:numId w:val="0"/>
        </w:numPr>
        <w:ind w:firstLine="84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是，《政府采购品目分类目录》底级品目名称：</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金额：</w:t>
      </w:r>
      <w:r>
        <w:rPr>
          <w:rFonts w:hint="eastAsia" w:ascii="方正仿宋_GB2312" w:hAnsi="方正仿宋_GB2312" w:eastAsia="方正仿宋_GB2312" w:cs="方正仿宋_GB2312"/>
          <w:color w:val="auto"/>
          <w:highlight w:val="none"/>
          <w:u w:val="single"/>
        </w:rPr>
        <w:t xml:space="preserve">        </w:t>
      </w:r>
      <w:r/>
    </w:p>
    <w:p>
      <w:pPr>
        <w:numPr>
          <w:ilvl w:val="255"/>
          <w:numId w:val="0"/>
        </w:numPr>
        <w:ind w:firstLine="84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国别：</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品牌：</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规格型号：</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w:t>
      </w:r>
      <w:r/>
    </w:p>
    <w:p>
      <w:pPr>
        <w:ind w:firstLine="84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否</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（1</w:t>
      </w:r>
      <w:r>
        <w:rPr>
          <w:rFonts w:hint="eastAsia" w:ascii="方正仿宋_GB2312" w:hAnsi="方正仿宋_GB2312" w:eastAsia="方正仿宋_GB2312" w:cs="方正仿宋_GB2312"/>
          <w:color w:val="auto"/>
          <w:highlight w:val="none"/>
          <w:lang w:val="en"/>
        </w:rPr>
        <w:t xml:space="preserve">0</w:t>
      </w:r>
      <w:r>
        <w:rPr>
          <w:rFonts w:hint="eastAsia" w:ascii="方正仿宋_GB2312" w:hAnsi="方正仿宋_GB2312" w:eastAsia="方正仿宋_GB2312" w:cs="方正仿宋_GB2312"/>
          <w:color w:val="auto"/>
          <w:highlight w:val="none"/>
        </w:rPr>
        <w:t xml:space="preserve">）是否涉及节能产品：</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是，《节能产品政府采购品目清单》的底级品目名称：</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iCs/>
          <w:color w:val="auto"/>
          <w:highlight w:val="none"/>
        </w:rPr>
        <w:t xml:space="preserve">     </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强制采购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优先采购    </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否</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是否涉及环境标志产品：</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是，《环境标志产品政府采购品目清单》的底级品目名称：</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iCs/>
          <w:color w:val="auto"/>
          <w:highlight w:val="none"/>
        </w:rPr>
        <w:t xml:space="preserve"> </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强制采购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优先采购    </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否</w:t>
      </w:r>
      <w:r/>
    </w:p>
    <w:p>
      <w:pPr>
        <w:pStyle w:val="1224"/>
        <w:numPr>
          <w:ilvl w:val="255"/>
          <w:numId w:val="0"/>
        </w:numPr>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是否涉及绿色产品： </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sz w:val="21"/>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是，绿色产品政府采购相关政策确定的底级品目名称：</w:t>
      </w:r>
      <w:r>
        <w:rPr>
          <w:rFonts w:hint="eastAsia" w:ascii="方正仿宋_GB2312" w:hAnsi="方正仿宋_GB2312" w:eastAsia="方正仿宋_GB2312" w:cs="方正仿宋_GB2312"/>
          <w:color w:val="auto"/>
          <w:highlight w:val="none"/>
          <w:u w:val="single"/>
        </w:rPr>
        <w:t xml:space="preserve">         </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强制采购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优先采购    </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否</w:t>
      </w:r>
      <w:r/>
    </w:p>
    <w:p>
      <w:pPr>
        <w:numPr>
          <w:ilvl w:val="255"/>
          <w:numId w:val="0"/>
        </w:numPr>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（1</w:t>
      </w:r>
      <w:r>
        <w:rPr>
          <w:rFonts w:hint="eastAsia" w:ascii="方正仿宋_GB2312" w:hAnsi="方正仿宋_GB2312" w:eastAsia="方正仿宋_GB2312" w:cs="方正仿宋_GB2312"/>
          <w:color w:val="auto"/>
          <w:highlight w:val="none"/>
          <w:lang w:val="en"/>
        </w:rPr>
        <w:t xml:space="preserve">1</w:t>
      </w:r>
      <w:r>
        <w:rPr>
          <w:rFonts w:hint="eastAsia" w:ascii="方正仿宋_GB2312" w:hAnsi="方正仿宋_GB2312" w:eastAsia="方正仿宋_GB2312" w:cs="方正仿宋_GB2312"/>
          <w:color w:val="auto"/>
          <w:highlight w:val="none"/>
        </w:rPr>
        <w:t xml:space="preserve">）涉及商品包装和快递包装的，是否参考《商品包装政府采购需求标准（试行）</w:t>
      </w:r>
      <w:r>
        <w:rPr>
          <w:rFonts w:hint="eastAsia" w:ascii="方正仿宋_GB2312" w:hAnsi="方正仿宋_GB2312" w:eastAsia="方正仿宋_GB2312" w:cs="方正仿宋_GB2312"/>
          <w:color w:val="auto"/>
          <w:highlight w:val="none"/>
          <w:lang w:eastAsia="zh-CN"/>
        </w:rPr>
        <w:t xml:space="preserve">》和</w:t>
      </w:r>
      <w:r>
        <w:rPr>
          <w:rFonts w:hint="eastAsia" w:ascii="方正仿宋_GB2312" w:hAnsi="方正仿宋_GB2312" w:eastAsia="方正仿宋_GB2312" w:cs="方正仿宋_GB2312"/>
          <w:color w:val="auto"/>
          <w:highlight w:val="none"/>
        </w:rPr>
        <w:t xml:space="preserve">《快递包装政府采购需求标准（试行）》明确产品及相关快递服务的具体包装要求：</w:t>
      </w:r>
      <w:r/>
    </w:p>
    <w:p>
      <w:pPr>
        <w:numPr>
          <w:ilvl w:val="255"/>
          <w:numId w:val="0"/>
        </w:numPr>
        <w:ind w:firstLine="105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否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不涉及</w:t>
      </w:r>
      <w:r/>
    </w:p>
    <w:p>
      <w:pPr>
        <w:numPr>
          <w:ilvl w:val="0"/>
          <w:numId w:val="5"/>
        </w:numPr>
        <w:ind w:firstLine="422"/>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b/>
          <w:color w:val="auto"/>
          <w:highlight w:val="none"/>
        </w:rPr>
        <w:t xml:space="preserve">合同金额</w:t>
      </w:r>
      <w:r/>
    </w:p>
    <w:p>
      <w:pPr>
        <w:pStyle w:val="913"/>
        <w:rPr>
          <w:rFonts w:hint="eastAsia" w:ascii="方正仿宋_GB2312" w:hAnsi="方正仿宋_GB2312" w:eastAsia="方正仿宋_GB2312" w:cs="方正仿宋_GB2312"/>
          <w:color w:val="auto"/>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lang w:val="en-US" w:eastAsia="zh-CN" w:bidi="ar-SA"/>
        </w:rPr>
      </w:r>
      <w:r/>
    </w:p>
    <w:p>
      <w:pPr>
        <w:numPr>
          <w:ilvl w:val="0"/>
          <w:numId w:val="0"/>
        </w:numPr>
        <w:ind w:firstLine="420"/>
        <w:spacing w:line="360" w:lineRule="auto"/>
        <w:rPr>
          <w:rFonts w:hint="eastAsia" w:ascii="方正仿宋_GB2312" w:hAnsi="方正仿宋_GB2312" w:eastAsia="方正仿宋_GB2312" w:cs="方正仿宋_GB2312"/>
          <w:color w:val="auto"/>
          <w:sz w:val="21"/>
          <w:szCs w:val="21"/>
          <w:highlight w:val="none"/>
          <w:lang w:val="en-US" w:eastAsia="zh-CN" w:bidi="ar-SA"/>
        </w:rPr>
      </w:pPr>
      <w:r>
        <w:rPr>
          <w:rFonts w:hint="eastAsia" w:ascii="方正仿宋_GB2312" w:hAnsi="方正仿宋_GB2312" w:eastAsia="方正仿宋_GB2312" w:cs="方正仿宋_GB2312"/>
          <w:color w:val="auto"/>
          <w:sz w:val="21"/>
          <w:szCs w:val="21"/>
          <w:lang w:val="en-US" w:eastAsia="zh-CN" w:bidi="ar-SA"/>
        </w:rPr>
        <w:t xml:space="preserve">（1）</w:t>
      </w:r>
      <w:r>
        <w:rPr>
          <w:rFonts w:hint="eastAsia" w:ascii="方正仿宋_GB2312" w:hAnsi="方正仿宋_GB2312" w:eastAsia="方正仿宋_GB2312" w:cs="方正仿宋_GB2312"/>
          <w:color w:val="auto"/>
          <w:sz w:val="21"/>
          <w:szCs w:val="21"/>
          <w:highlight w:val="none"/>
          <w:lang w:val="en-US" w:eastAsia="zh-CN" w:bidi="ar-SA"/>
        </w:rPr>
        <w:t xml:space="preserve">合同金额：</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 </w:t>
      </w:r>
      <w:r/>
    </w:p>
    <w:p>
      <w:pPr>
        <w:ind w:firstLine="420"/>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（2）合同定价方式（采用组合定价方式的，可以勾选多项）：</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固定总价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固定单价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固定费率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成本补偿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绩效激励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其他</w:t>
      </w:r>
      <w:r>
        <w:rPr>
          <w:rFonts w:hint="eastAsia" w:ascii="方正仿宋_GB2312" w:hAnsi="方正仿宋_GB2312" w:eastAsia="方正仿宋_GB2312" w:cs="方正仿宋_GB2312"/>
          <w:color w:val="auto"/>
          <w:highlight w:val="none"/>
          <w:u w:val="single"/>
        </w:rPr>
        <w:t xml:space="preserve">       </w:t>
      </w:r>
      <w:r/>
    </w:p>
    <w:p>
      <w:pPr>
        <w:pStyle w:val="1138"/>
        <w:keepLines w:val="0"/>
        <w:keepNext w:val="0"/>
        <w:pageBreakBefore w:val="0"/>
        <w:spacing w:line="520" w:lineRule="exact"/>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 xml:space="preserve">（3）付款方式：</w:t>
      </w:r>
      <w:r/>
    </w:p>
    <w:p>
      <w:pPr>
        <w:ind w:firstLine="63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全额付款：</w:t>
      </w:r>
      <w:r>
        <w:rPr>
          <w:rFonts w:hint="eastAsia" w:ascii="方正仿宋_GB2312" w:hAnsi="方正仿宋_GB2312" w:eastAsia="方正仿宋_GB2312" w:cs="方正仿宋_GB2312"/>
          <w:color w:val="auto"/>
          <w:highlight w:val="none"/>
          <w:u w:val="single"/>
        </w:rPr>
        <w:t xml:space="preserve">     （应明确一次性支付合同款项的条件）                    </w:t>
      </w:r>
      <w:r/>
    </w:p>
    <w:p>
      <w:pPr>
        <w:ind w:firstLine="630"/>
        <w:keepLines w:val="0"/>
        <w:keepNext w:val="0"/>
        <w:pageBreakBefore w:val="0"/>
        <w:spacing w:line="520" w:lineRule="exact"/>
        <w:rPr>
          <w:rFonts w:hint="eastAsia" w:ascii="方正仿宋_GB2312" w:hAnsi="方正仿宋_GB2312" w:eastAsia="方正仿宋_GB2312" w:cs="方正仿宋_GB2312"/>
        </w:rPr>
      </w:pP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分期付款：</w:t>
      </w:r>
      <w:r>
        <w:rPr>
          <w:rFonts w:hint="eastAsia" w:ascii="方正仿宋_GB2312" w:hAnsi="方正仿宋_GB2312" w:eastAsia="方正仿宋_GB2312" w:cs="方正仿宋_GB2312"/>
          <w:color w:val="auto"/>
          <w:highlight w:val="none"/>
          <w:u w:val="single"/>
        </w:rPr>
        <w:t xml:space="preserve">设备全部安装调试完毕稳定运行后，采购人组织验收并出具验收报告，经审计后收到</w:t>
      </w:r>
      <w:r>
        <w:rPr>
          <w:rFonts w:hint="eastAsia" w:ascii="方正仿宋_GB2312" w:hAnsi="方正仿宋_GB2312" w:eastAsia="方正仿宋_GB2312" w:cs="方正仿宋_GB2312"/>
          <w:color w:val="auto"/>
          <w:highlight w:val="none"/>
          <w:u w:val="single"/>
          <w:lang w:val="en-US" w:eastAsia="zh-CN"/>
        </w:rPr>
        <w:t xml:space="preserve">中标人</w:t>
      </w:r>
      <w:r>
        <w:rPr>
          <w:rFonts w:hint="eastAsia" w:ascii="方正仿宋_GB2312" w:hAnsi="方正仿宋_GB2312" w:eastAsia="方正仿宋_GB2312" w:cs="方正仿宋_GB2312"/>
          <w:color w:val="auto"/>
          <w:highlight w:val="none"/>
          <w:u w:val="single"/>
        </w:rPr>
        <w:t xml:space="preserve">发票10个</w:t>
      </w:r>
      <w:r>
        <w:rPr>
          <w:rFonts w:hint="eastAsia" w:ascii="方正仿宋_GB2312" w:hAnsi="方正仿宋_GB2312" w:eastAsia="方正仿宋_GB2312" w:cs="方正仿宋_GB2312"/>
          <w:color w:val="auto"/>
          <w:highlight w:val="none"/>
          <w:u w:val="single"/>
          <w:lang w:eastAsia="zh-CN"/>
        </w:rPr>
        <w:t xml:space="preserve">工作日内</w:t>
      </w:r>
      <w:r>
        <w:rPr>
          <w:rFonts w:hint="eastAsia" w:ascii="方正仿宋_GB2312" w:hAnsi="方正仿宋_GB2312" w:eastAsia="方正仿宋_GB2312" w:cs="方正仿宋_GB2312"/>
          <w:color w:val="auto"/>
          <w:highlight w:val="none"/>
          <w:u w:val="single"/>
        </w:rPr>
        <w:t xml:space="preserve">支付至审定价的100%</w:t>
      </w:r>
      <w:r>
        <w:rPr>
          <w:rFonts w:hint="eastAsia" w:ascii="方正仿宋_GB2312" w:hAnsi="方正仿宋_GB2312" w:eastAsia="方正仿宋_GB2312" w:cs="方正仿宋_GB2312"/>
          <w:color w:val="auto"/>
          <w:highlight w:val="none"/>
          <w:u w:val="single"/>
          <w:lang w:val="en-US" w:eastAsia="zh-CN"/>
        </w:rPr>
        <w:t xml:space="preserve"> </w:t>
      </w:r>
      <w:r>
        <w:rPr>
          <w:rFonts w:hint="eastAsia" w:ascii="方正仿宋_GB2312" w:hAnsi="方正仿宋_GB2312" w:eastAsia="方正仿宋_GB2312" w:cs="方正仿宋_GB2312"/>
          <w:color w:val="auto"/>
          <w:highlight w:val="none"/>
        </w:rPr>
        <w:t xml:space="preserve">，其中涉及预付款的</w:t>
      </w:r>
      <w:r>
        <w:rPr>
          <w:rFonts w:hint="eastAsia" w:ascii="方正仿宋_GB2312" w:hAnsi="方正仿宋_GB2312" w:eastAsia="方正仿宋_GB2312" w:cs="方正仿宋_GB2312"/>
          <w:color w:val="auto"/>
          <w:highlight w:val="none"/>
          <w:u w:val="single"/>
          <w:lang w:val="en-US" w:eastAsia="zh-CN"/>
        </w:rPr>
        <w:t xml:space="preserve"> </w:t>
      </w:r>
      <w:r>
        <w:rPr>
          <w:rFonts w:hint="eastAsia" w:ascii="方正仿宋_GB2312" w:hAnsi="方正仿宋_GB2312" w:eastAsia="方正仿宋_GB2312" w:cs="方正仿宋_GB2312"/>
          <w:color w:val="auto"/>
          <w:highlight w:val="none"/>
          <w:u w:val="single"/>
          <w:lang w:val="zh-CN"/>
        </w:rPr>
        <w:t xml:space="preserve">采购合同签订后，收到投标人发票10个工作日内预付合同价款的30%</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w:t>
      </w:r>
      <w:r/>
    </w:p>
    <w:p>
      <w:pPr>
        <w:ind w:firstLine="630"/>
        <w:keepLines w:val="0"/>
        <w:keepNext w:val="0"/>
        <w:pageBreakBefore w:val="0"/>
        <w:spacing w:line="520" w:lineRule="exact"/>
        <w:rPr>
          <w:rFonts w:hint="eastAsia" w:ascii="方正仿宋_GB2312" w:hAnsi="方正仿宋_GB2312" w:eastAsia="方正仿宋_GB2312" w:cs="方正仿宋_GB2312"/>
          <w:color w:val="auto"/>
          <w:szCs w:val="21"/>
          <w:highlight w:val="none"/>
          <w:lang w:val="en-US" w:eastAsia="zh-CN"/>
        </w:rPr>
      </w:pPr>
      <w:r>
        <w:rPr>
          <w:rFonts w:hint="eastAsia" w:ascii="方正仿宋_GB2312" w:hAnsi="方正仿宋_GB2312" w:eastAsia="方正仿宋_GB2312" w:cs="方正仿宋_GB2312"/>
          <w:color w:val="auto"/>
          <w:szCs w:val="21"/>
          <w:highlight w:val="none"/>
          <w:lang w:val="en-US" w:eastAsia="zh-CN"/>
        </w:rPr>
        <w:t xml:space="preserve">（1）可以采用数字人民币支付。</w:t>
      </w:r>
      <w:r/>
    </w:p>
    <w:p>
      <w:pPr>
        <w:ind w:firstLine="630"/>
        <w:keepLines w:val="0"/>
        <w:keepNext w:val="0"/>
        <w:pageBreakBefore w:val="0"/>
        <w:spacing w:line="520" w:lineRule="exact"/>
        <w:rPr>
          <w:rFonts w:hint="eastAsia" w:ascii="方正仿宋_GB2312" w:hAnsi="方正仿宋_GB2312" w:eastAsia="方正仿宋_GB2312" w:cs="方正仿宋_GB2312"/>
          <w:color w:val="auto"/>
          <w:szCs w:val="21"/>
          <w:highlight w:val="none"/>
          <w:lang w:val="en-US" w:eastAsia="zh-CN"/>
        </w:rPr>
      </w:pPr>
      <w:r>
        <w:rPr>
          <w:rFonts w:hint="eastAsia" w:ascii="方正仿宋_GB2312" w:hAnsi="方正仿宋_GB2312" w:eastAsia="方正仿宋_GB2312" w:cs="方正仿宋_GB2312"/>
          <w:color w:val="auto"/>
          <w:szCs w:val="21"/>
          <w:highlight w:val="none"/>
          <w:lang w:val="en-US" w:eastAsia="zh-CN"/>
        </w:rPr>
        <w:t xml:space="preserve">（2）资金支付的时间：收到供应商发票10个工作日内。</w:t>
      </w:r>
      <w:r/>
    </w:p>
    <w:p>
      <w:pPr>
        <w:ind w:firstLine="630"/>
        <w:keepLines w:val="0"/>
        <w:keepNext w:val="0"/>
        <w:pageBreakBefore w:val="0"/>
        <w:spacing w:line="520" w:lineRule="exact"/>
        <w:rPr>
          <w:rFonts w:hint="eastAsia" w:ascii="方正仿宋_GB2312" w:hAnsi="方正仿宋_GB2312" w:eastAsia="方正仿宋_GB2312" w:cs="方正仿宋_GB2312"/>
          <w:color w:val="auto"/>
          <w:szCs w:val="21"/>
          <w:highlight w:val="none"/>
          <w:lang w:val="en-US" w:eastAsia="zh-CN"/>
        </w:rPr>
      </w:pPr>
      <w:r>
        <w:rPr>
          <w:rFonts w:hint="eastAsia" w:ascii="方正仿宋_GB2312" w:hAnsi="方正仿宋_GB2312" w:eastAsia="方正仿宋_GB2312" w:cs="方正仿宋_GB2312"/>
          <w:color w:val="auto"/>
          <w:szCs w:val="21"/>
          <w:highlight w:val="none"/>
          <w:lang w:val="en-US" w:eastAsia="zh-CN"/>
        </w:rPr>
        <w:t xml:space="preserve">（3）资金支付的条件：满足相应阶段的要求且收到供应商发票。</w:t>
      </w:r>
      <w:r/>
    </w:p>
    <w:p>
      <w:pPr>
        <w:ind w:firstLine="630"/>
        <w:keepLines w:val="0"/>
        <w:keepNext w:val="0"/>
        <w:pageBreakBefore w:val="0"/>
        <w:spacing w:line="520" w:lineRule="exact"/>
        <w:rPr>
          <w:rFonts w:hint="eastAsia" w:ascii="方正仿宋_GB2312" w:hAnsi="方正仿宋_GB2312" w:eastAsia="方正仿宋_GB2312" w:cs="方正仿宋_GB2312"/>
          <w:color w:val="auto"/>
          <w:szCs w:val="21"/>
          <w:highlight w:val="none"/>
          <w:lang w:val="en-US" w:eastAsia="zh-CN"/>
        </w:rPr>
      </w:pPr>
      <w:r>
        <w:rPr>
          <w:rFonts w:hint="eastAsia" w:ascii="方正仿宋_GB2312" w:hAnsi="方正仿宋_GB2312" w:eastAsia="方正仿宋_GB2312" w:cs="方正仿宋_GB2312"/>
          <w:color w:val="auto"/>
          <w:szCs w:val="21"/>
          <w:highlight w:val="none"/>
          <w:lang w:val="en-US" w:eastAsia="zh-CN"/>
        </w:rPr>
        <w:t xml:space="preserve">（4）在签订合同时，供应商明确表示无需预付款或者主动要求降低预付款比例的，采购人可不适用前述规定。</w:t>
      </w:r>
      <w:r/>
    </w:p>
    <w:p>
      <w:pPr>
        <w:ind w:firstLine="630"/>
        <w:keepLines w:val="0"/>
        <w:keepNext w:val="0"/>
        <w:pageBreakBefore w:val="0"/>
        <w:spacing w:line="520" w:lineRule="exact"/>
        <w:rPr>
          <w:rFonts w:hint="eastAsia" w:ascii="方正仿宋_GB2312" w:hAnsi="方正仿宋_GB2312" w:eastAsia="方正仿宋_GB2312" w:cs="方正仿宋_GB2312"/>
          <w:b/>
          <w:bCs/>
          <w:color w:val="auto"/>
          <w:szCs w:val="21"/>
          <w:highlight w:val="none"/>
          <w:lang w:val="en-US" w:eastAsia="zh-CN"/>
        </w:rPr>
      </w:pPr>
      <w:r>
        <w:rPr>
          <w:rFonts w:hint="eastAsia" w:ascii="方正仿宋_GB2312" w:hAnsi="方正仿宋_GB2312" w:eastAsia="方正仿宋_GB2312" w:cs="方正仿宋_GB2312"/>
          <w:b/>
          <w:bCs/>
          <w:color w:val="auto"/>
          <w:szCs w:val="21"/>
          <w:highlight w:val="none"/>
          <w:lang w:val="en-US" w:eastAsia="zh-CN"/>
        </w:rPr>
        <w:t xml:space="preserve">（5）支付预付款同时承包人须向采购人提供同比例银行保函、保证保险或保证担保。</w:t>
      </w:r>
      <w:r/>
    </w:p>
    <w:p>
      <w:pPr>
        <w:ind w:firstLine="63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成本补偿：</w:t>
      </w:r>
      <w:r>
        <w:rPr>
          <w:rFonts w:hint="eastAsia" w:ascii="方正仿宋_GB2312" w:hAnsi="方正仿宋_GB2312" w:eastAsia="方正仿宋_GB2312" w:cs="方正仿宋_GB2312"/>
          <w:color w:val="auto"/>
          <w:highlight w:val="none"/>
          <w:u w:val="single"/>
        </w:rPr>
        <w:t xml:space="preserve">      （应明确按照成本补偿方式的支付方式和支付条件）   </w:t>
      </w:r>
      <w:r/>
    </w:p>
    <w:p>
      <w:pPr>
        <w:ind w:firstLine="63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绩效激励：</w:t>
      </w:r>
      <w:r>
        <w:rPr>
          <w:rFonts w:hint="eastAsia" w:ascii="方正仿宋_GB2312" w:hAnsi="方正仿宋_GB2312" w:eastAsia="方正仿宋_GB2312" w:cs="方正仿宋_GB2312"/>
          <w:color w:val="auto"/>
          <w:highlight w:val="none"/>
          <w:u w:val="single"/>
        </w:rPr>
        <w:t xml:space="preserve">      （应明确按照绩效激励方式的支付方式和支付条件）   </w:t>
      </w:r>
      <w:r/>
    </w:p>
    <w:p>
      <w:pPr>
        <w:numPr>
          <w:ilvl w:val="0"/>
          <w:numId w:val="5"/>
        </w:numPr>
        <w:ind w:firstLine="422"/>
        <w:keepLines w:val="0"/>
        <w:keepNext w:val="0"/>
        <w:pageBreakBefore w:val="0"/>
        <w:spacing w:line="520" w:lineRule="exact"/>
        <w:rPr>
          <w:rFonts w:hint="eastAsia" w:ascii="方正仿宋_GB2312" w:hAnsi="方正仿宋_GB2312" w:eastAsia="方正仿宋_GB2312" w:cs="方正仿宋_GB2312"/>
          <w:b/>
          <w:color w:val="auto"/>
          <w:highlight w:val="none"/>
          <w:u w:val="single"/>
        </w:rPr>
      </w:pPr>
      <w:r>
        <w:rPr>
          <w:rFonts w:hint="eastAsia" w:ascii="方正仿宋_GB2312" w:hAnsi="方正仿宋_GB2312" w:eastAsia="方正仿宋_GB2312" w:cs="方正仿宋_GB2312"/>
          <w:b/>
          <w:color w:val="auto"/>
          <w:highlight w:val="none"/>
        </w:rPr>
        <w:t xml:space="preserve">合同履行</w:t>
      </w:r>
      <w:r/>
    </w:p>
    <w:p>
      <w:pPr>
        <w:numPr>
          <w:ilvl w:val="0"/>
          <w:numId w:val="0"/>
        </w:numPr>
        <w:ind w:firstLine="420"/>
        <w:keepLines w:val="0"/>
        <w:keepNext w:val="0"/>
        <w:pageBreakBefore w:val="0"/>
        <w:spacing w:line="520" w:lineRule="exact"/>
        <w:rPr>
          <w:rFonts w:hint="eastAsia" w:ascii="方正仿宋_GB2312" w:hAnsi="方正仿宋_GB2312" w:eastAsia="方正仿宋_GB2312" w:cs="方正仿宋_GB2312"/>
          <w:b/>
          <w:color w:val="auto"/>
          <w:highlight w:val="none"/>
          <w:u w:val="single"/>
        </w:rPr>
      </w:pPr>
      <w:r>
        <w:rPr>
          <w:rFonts w:hint="eastAsia" w:ascii="方正仿宋_GB2312" w:hAnsi="方正仿宋_GB2312" w:eastAsia="方正仿宋_GB2312" w:cs="方正仿宋_GB2312"/>
          <w:bCs/>
          <w:color w:val="auto"/>
          <w:sz w:val="21"/>
          <w:szCs w:val="21"/>
          <w:lang w:val="en-US" w:eastAsia="zh-CN" w:bidi="ar-SA"/>
        </w:rPr>
        <w:t xml:space="preserve">（1）</w:t>
      </w:r>
      <w:r>
        <w:rPr>
          <w:rFonts w:hint="eastAsia" w:ascii="方正仿宋_GB2312" w:hAnsi="方正仿宋_GB2312" w:eastAsia="方正仿宋_GB2312" w:cs="方正仿宋_GB2312"/>
          <w:bCs/>
          <w:color w:val="auto"/>
          <w:highlight w:val="none"/>
          <w:u w:val="none"/>
          <w:lang w:eastAsia="zh-CN"/>
        </w:rPr>
        <w:t xml:space="preserve">交货时间：</w:t>
      </w:r>
      <w:r>
        <w:rPr>
          <w:rFonts w:hint="eastAsia" w:ascii="方正仿宋_GB2312" w:hAnsi="方正仿宋_GB2312" w:eastAsia="方正仿宋_GB2312" w:cs="方正仿宋_GB2312"/>
          <w:bCs/>
          <w:color w:val="auto"/>
          <w:highlight w:val="none"/>
          <w:u w:val="single"/>
          <w:lang w:eastAsia="zh-CN"/>
        </w:rPr>
        <w:t xml:space="preserve">采购合同签订后20日历天内全部供货安装完毕并交付使用</w:t>
      </w:r>
      <w:r>
        <w:rPr>
          <w:rFonts w:hint="eastAsia" w:ascii="方正仿宋_GB2312" w:hAnsi="方正仿宋_GB2312" w:eastAsia="方正仿宋_GB2312" w:cs="方正仿宋_GB2312"/>
          <w:bCs/>
          <w:color w:val="auto"/>
          <w:highlight w:val="none"/>
          <w:u w:val="none"/>
          <w:lang w:eastAsia="zh-CN"/>
        </w:rPr>
        <w:t xml:space="preserve">。</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highlight w:val="none"/>
        </w:rPr>
        <w:t xml:space="preserve">（2）</w:t>
      </w:r>
      <w:r>
        <w:rPr>
          <w:rFonts w:hint="eastAsia" w:ascii="方正仿宋_GB2312" w:hAnsi="方正仿宋_GB2312" w:eastAsia="方正仿宋_GB2312" w:cs="方正仿宋_GB2312"/>
          <w:color w:val="auto"/>
          <w:highlight w:val="none"/>
          <w:lang w:val="en-US" w:eastAsia="zh-CN"/>
        </w:rPr>
        <w:t xml:space="preserve">交货</w:t>
      </w:r>
      <w:r>
        <w:rPr>
          <w:rFonts w:hint="eastAsia" w:ascii="方正仿宋_GB2312" w:hAnsi="方正仿宋_GB2312" w:eastAsia="方正仿宋_GB2312" w:cs="方正仿宋_GB2312"/>
          <w:color w:val="auto"/>
          <w:highlight w:val="none"/>
        </w:rPr>
        <w:t xml:space="preserve">地点</w:t>
      </w:r>
      <w:r>
        <w:rPr>
          <w:rFonts w:hint="eastAsia" w:ascii="方正仿宋_GB2312" w:hAnsi="方正仿宋_GB2312" w:eastAsia="方正仿宋_GB2312" w:cs="方正仿宋_GB2312"/>
          <w:bCs/>
          <w:color w:val="auto"/>
          <w:highlight w:val="none"/>
        </w:rPr>
        <w:t xml:space="preserve">：</w:t>
      </w:r>
      <w:r>
        <w:rPr>
          <w:rFonts w:hint="eastAsia" w:ascii="方正仿宋_GB2312" w:hAnsi="方正仿宋_GB2312" w:eastAsia="方正仿宋_GB2312" w:cs="方正仿宋_GB2312"/>
          <w:bCs/>
          <w:color w:val="auto"/>
          <w:highlight w:val="none"/>
          <w:u w:val="single"/>
        </w:rPr>
        <w:t xml:space="preserve">采购人</w:t>
      </w:r>
      <w:r>
        <w:rPr>
          <w:rFonts w:hint="eastAsia" w:ascii="方正仿宋_GB2312" w:hAnsi="方正仿宋_GB2312" w:eastAsia="方正仿宋_GB2312" w:cs="方正仿宋_GB2312"/>
          <w:color w:val="auto"/>
          <w:highlight w:val="none"/>
          <w:u w:val="single"/>
        </w:rPr>
        <w:t xml:space="preserve">指定地点</w:t>
      </w:r>
      <w:r>
        <w:rPr>
          <w:rFonts w:hint="eastAsia" w:ascii="方正仿宋_GB2312" w:hAnsi="方正仿宋_GB2312" w:eastAsia="方正仿宋_GB2312" w:cs="方正仿宋_GB2312"/>
          <w:color w:val="auto"/>
          <w:highlight w:val="none"/>
        </w:rPr>
        <w:t xml:space="preserve">。</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Cs/>
          <w:color w:val="auto"/>
          <w:highlight w:val="none"/>
        </w:rPr>
        <w:t xml:space="preserve">（3）履约担保：</w:t>
      </w:r>
      <w:r>
        <w:rPr>
          <w:rFonts w:hint="eastAsia" w:ascii="方正仿宋_GB2312" w:hAnsi="方正仿宋_GB2312" w:eastAsia="方正仿宋_GB2312" w:cs="方正仿宋_GB2312"/>
          <w:color w:val="auto"/>
          <w:highlight w:val="none"/>
        </w:rPr>
        <w:t xml:space="preserve">是否收取履约保证金：</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否</w:t>
      </w:r>
      <w:r/>
    </w:p>
    <w:p>
      <w:pPr>
        <w:pStyle w:val="1224"/>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bCs/>
          <w:color w:val="auto"/>
          <w:highlight w:val="none"/>
        </w:rPr>
        <w:t xml:space="preserve"> </w:t>
      </w:r>
      <w:r>
        <w:rPr>
          <w:rFonts w:hint="eastAsia" w:ascii="方正仿宋_GB2312" w:hAnsi="方正仿宋_GB2312" w:eastAsia="方正仿宋_GB2312" w:cs="方正仿宋_GB2312"/>
          <w:bCs/>
          <w:color w:val="auto"/>
          <w:highlight w:val="none"/>
          <w:lang w:val="en-US" w:eastAsia="zh-CN"/>
        </w:rPr>
        <w:t xml:space="preserve">    </w:t>
      </w:r>
      <w:r>
        <w:rPr>
          <w:rFonts w:hint="eastAsia" w:ascii="方正仿宋_GB2312" w:hAnsi="方正仿宋_GB2312" w:eastAsia="方正仿宋_GB2312" w:cs="方正仿宋_GB2312"/>
          <w:color w:val="auto"/>
          <w:sz w:val="21"/>
          <w:highlight w:val="none"/>
        </w:rPr>
        <w:t xml:space="preserve">收取履约保证金形式：</w:t>
      </w:r>
      <w:r>
        <w:rPr>
          <w:rFonts w:hint="eastAsia" w:ascii="方正仿宋_GB2312" w:hAnsi="方正仿宋_GB2312" w:eastAsia="方正仿宋_GB2312" w:cs="方正仿宋_GB2312"/>
          <w:bCs/>
          <w:color w:val="auto"/>
          <w:sz w:val="21"/>
          <w:highlight w:val="none"/>
          <w:u w:val="single"/>
        </w:rPr>
        <w:t xml:space="preserve">                            </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lang w:val="en-US"/>
        </w:rPr>
      </w:pPr>
      <w:r>
        <w:rPr>
          <w:rFonts w:hint="eastAsia" w:ascii="方正仿宋_GB2312" w:hAnsi="方正仿宋_GB2312" w:eastAsia="方正仿宋_GB2312" w:cs="方正仿宋_GB2312"/>
          <w:color w:val="auto"/>
          <w:sz w:val="21"/>
          <w:highlight w:val="none"/>
        </w:rPr>
        <w:t xml:space="preserve">   </w:t>
      </w:r>
      <w:r>
        <w:rPr>
          <w:rFonts w:hint="eastAsia" w:ascii="方正仿宋_GB2312" w:hAnsi="方正仿宋_GB2312" w:eastAsia="方正仿宋_GB2312" w:cs="方正仿宋_GB2312"/>
          <w:color w:val="auto"/>
          <w:sz w:val="21"/>
          <w:highlight w:val="none"/>
          <w:lang w:val="en-US" w:eastAsia="zh-CN"/>
        </w:rPr>
        <w:t xml:space="preserve">   </w:t>
      </w:r>
      <w:r>
        <w:rPr>
          <w:rFonts w:hint="eastAsia" w:ascii="方正仿宋_GB2312" w:hAnsi="方正仿宋_GB2312" w:eastAsia="方正仿宋_GB2312" w:cs="方正仿宋_GB2312"/>
          <w:color w:val="auto"/>
          <w:sz w:val="21"/>
          <w:highlight w:val="none"/>
        </w:rPr>
        <w:t xml:space="preserve">收取履约保证金金额：</w:t>
      </w:r>
      <w:r>
        <w:rPr>
          <w:rFonts w:hint="eastAsia" w:ascii="方正仿宋_GB2312" w:hAnsi="方正仿宋_GB2312" w:eastAsia="方正仿宋_GB2312" w:cs="方正仿宋_GB2312"/>
          <w:color w:val="auto"/>
          <w:sz w:val="21"/>
          <w:highlight w:val="none"/>
          <w:u w:val="single"/>
          <w:lang w:val="en-US" w:eastAsia="zh-CN"/>
        </w:rPr>
        <w:t xml:space="preserve">                            </w:t>
      </w:r>
      <w:r/>
    </w:p>
    <w:p>
      <w:pPr>
        <w:ind w:firstLine="420"/>
        <w:keepLines w:val="0"/>
        <w:keepNext w:val="0"/>
        <w:pageBreakBefore w:val="0"/>
        <w:spacing w:line="520" w:lineRule="exact"/>
        <w:rPr>
          <w:rFonts w:hint="eastAsia" w:ascii="方正仿宋_GB2312" w:hAnsi="方正仿宋_GB2312" w:eastAsia="方正仿宋_GB2312" w:cs="方正仿宋_GB2312"/>
          <w:bCs/>
          <w:color w:val="auto"/>
          <w:highlight w:val="none"/>
          <w:u w:val="single"/>
        </w:rPr>
      </w:pPr>
      <w:r>
        <w:rPr>
          <w:rFonts w:hint="eastAsia" w:ascii="方正仿宋_GB2312" w:hAnsi="方正仿宋_GB2312" w:eastAsia="方正仿宋_GB2312" w:cs="方正仿宋_GB2312"/>
          <w:bCs/>
          <w:color w:val="auto"/>
          <w:highlight w:val="none"/>
        </w:rPr>
        <w:t xml:space="preserve">    </w:t>
      </w:r>
      <w:r>
        <w:rPr>
          <w:rFonts w:hint="eastAsia" w:ascii="方正仿宋_GB2312" w:hAnsi="方正仿宋_GB2312" w:eastAsia="方正仿宋_GB2312" w:cs="方正仿宋_GB2312"/>
          <w:bCs/>
          <w:color w:val="auto"/>
          <w:highlight w:val="none"/>
          <w:lang w:val="en-US" w:eastAsia="zh-CN"/>
        </w:rPr>
        <w:t xml:space="preserve">  </w:t>
      </w:r>
      <w:r>
        <w:rPr>
          <w:rFonts w:hint="eastAsia" w:ascii="方正仿宋_GB2312" w:hAnsi="方正仿宋_GB2312" w:eastAsia="方正仿宋_GB2312" w:cs="方正仿宋_GB2312"/>
          <w:bCs/>
          <w:color w:val="auto"/>
          <w:highlight w:val="none"/>
        </w:rPr>
        <w:t xml:space="preserve">履约担保期限：</w:t>
      </w:r>
      <w:r>
        <w:rPr>
          <w:rFonts w:hint="eastAsia" w:ascii="方正仿宋_GB2312" w:hAnsi="方正仿宋_GB2312" w:eastAsia="方正仿宋_GB2312" w:cs="方正仿宋_GB2312"/>
          <w:bCs/>
          <w:color w:val="auto"/>
          <w:highlight w:val="none"/>
          <w:u w:val="single"/>
        </w:rPr>
        <w:t xml:space="preserve">                                  </w:t>
      </w:r>
      <w:r/>
    </w:p>
    <w:p>
      <w:pPr>
        <w:numPr>
          <w:ilvl w:val="0"/>
          <w:numId w:val="5"/>
        </w:numPr>
        <w:ind w:firstLine="422"/>
        <w:keepLines w:val="0"/>
        <w:keepNext w:val="0"/>
        <w:pageBreakBefore w:val="0"/>
        <w:spacing w:line="520" w:lineRule="exact"/>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 xml:space="preserve">合同验收</w:t>
      </w:r>
      <w:r/>
    </w:p>
    <w:p>
      <w:pPr>
        <w:numPr>
          <w:ilvl w:val="0"/>
          <w:numId w:val="0"/>
        </w:numPr>
        <w:ind w:firstLine="42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sz w:val="21"/>
          <w:szCs w:val="21"/>
          <w:lang w:val="en-US" w:eastAsia="zh-CN" w:bidi="ar-SA"/>
        </w:rPr>
        <w:t xml:space="preserve">（1）</w:t>
      </w:r>
      <w:r>
        <w:rPr>
          <w:rFonts w:hint="eastAsia" w:ascii="方正仿宋_GB2312" w:hAnsi="方正仿宋_GB2312" w:eastAsia="方正仿宋_GB2312" w:cs="方正仿宋_GB2312"/>
          <w:bCs/>
          <w:color w:val="auto"/>
          <w:highlight w:val="none"/>
        </w:rPr>
        <w:t xml:space="preserve">验收组织方式：</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自行组织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委托第三方组织</w:t>
      </w:r>
      <w:r/>
    </w:p>
    <w:p>
      <w:pPr>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         验收主体：</w:t>
      </w:r>
      <w:r>
        <w:rPr>
          <w:rFonts w:hint="eastAsia" w:ascii="方正仿宋_GB2312" w:hAnsi="方正仿宋_GB2312" w:eastAsia="方正仿宋_GB2312" w:cs="方正仿宋_GB2312"/>
          <w:bCs/>
          <w:color w:val="auto"/>
          <w:highlight w:val="none"/>
          <w:u w:val="single"/>
        </w:rPr>
        <w:t xml:space="preserve"> </w:t>
      </w:r>
      <w:r>
        <w:rPr>
          <w:rFonts w:hint="eastAsia" w:ascii="方正仿宋_GB2312" w:hAnsi="方正仿宋_GB2312" w:eastAsia="方正仿宋_GB2312" w:cs="方正仿宋_GB2312"/>
          <w:bCs/>
          <w:color w:val="auto"/>
          <w:highlight w:val="none"/>
          <w:u w:val="single"/>
          <w:lang w:eastAsia="zh-CN"/>
        </w:rPr>
        <w:t xml:space="preserve">泗洪县水利局</w:t>
      </w:r>
      <w:r>
        <w:rPr>
          <w:rFonts w:hint="eastAsia" w:ascii="方正仿宋_GB2312" w:hAnsi="方正仿宋_GB2312" w:eastAsia="方正仿宋_GB2312" w:cs="方正仿宋_GB2312"/>
          <w:bCs/>
          <w:color w:val="auto"/>
          <w:highlight w:val="none"/>
          <w:u w:val="single"/>
        </w:rPr>
        <w:t xml:space="preserve"> </w:t>
      </w:r>
      <w:r/>
    </w:p>
    <w:p>
      <w:pPr>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        是否邀请本项目的其他供应商参加验收：</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否</w:t>
      </w:r>
      <w:r/>
    </w:p>
    <w:p>
      <w:pPr>
        <w:ind w:firstLine="84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是否邀请专家参加验收：</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否</w:t>
      </w:r>
      <w:r/>
    </w:p>
    <w:p>
      <w:pPr>
        <w:ind w:firstLine="84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是否邀请服务对象参加验收：</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否</w:t>
      </w:r>
      <w:r/>
    </w:p>
    <w:p>
      <w:pPr>
        <w:ind w:firstLine="84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是否邀请第三方检测机构参加验收：</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否</w:t>
      </w:r>
      <w:r/>
    </w:p>
    <w:p>
      <w:pPr>
        <w:ind w:firstLine="84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是否进行抽查检测：</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是，抽查比例：</w:t>
      </w:r>
      <w:r>
        <w:rPr>
          <w:rFonts w:hint="eastAsia" w:ascii="方正仿宋_GB2312" w:hAnsi="方正仿宋_GB2312" w:eastAsia="方正仿宋_GB2312" w:cs="方正仿宋_GB2312"/>
          <w:bCs/>
          <w:color w:val="auto"/>
          <w:highlight w:val="none"/>
          <w:u w:val="single"/>
        </w:rPr>
        <w:t xml:space="preserve">        </w:t>
      </w:r>
      <w:r>
        <w:rPr>
          <w:rFonts w:hint="eastAsia" w:ascii="方正仿宋_GB2312" w:hAnsi="方正仿宋_GB2312" w:eastAsia="方正仿宋_GB2312" w:cs="方正仿宋_GB2312"/>
          <w:bCs/>
          <w:color w:val="auto"/>
          <w:highlight w:val="none"/>
        </w:rPr>
        <w:t xml:space="preserve"> </w:t>
      </w:r>
      <w:r>
        <w:rPr>
          <w:rFonts w:hint="eastAsia" w:ascii="方正仿宋_GB2312" w:hAnsi="方正仿宋_GB2312" w:eastAsia="方正仿宋_GB2312" w:cs="方正仿宋_GB2312"/>
          <w:bCs/>
          <w:color w:val="auto"/>
          <w:highlight w:val="none"/>
          <w:lang w:val="en-US" w:eastAsia="zh-CN"/>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否</w:t>
      </w:r>
      <w:r/>
    </w:p>
    <w:p>
      <w:pPr>
        <w:ind w:firstLine="840"/>
        <w:keepLines w:val="0"/>
        <w:keepNext w:val="0"/>
        <w:pageBreakBefore w:val="0"/>
        <w:spacing w:line="520" w:lineRule="exact"/>
        <w:rPr>
          <w:rFonts w:hint="eastAsia" w:ascii="方正仿宋_GB2312" w:hAnsi="方正仿宋_GB2312" w:eastAsia="方正仿宋_GB2312" w:cs="方正仿宋_GB2312"/>
          <w:bCs/>
          <w:color w:val="auto"/>
          <w:highlight w:val="none"/>
          <w:u w:val="single"/>
        </w:rPr>
      </w:pPr>
      <w:r>
        <w:rPr>
          <w:rFonts w:hint="eastAsia" w:ascii="方正仿宋_GB2312" w:hAnsi="方正仿宋_GB2312" w:eastAsia="方正仿宋_GB2312" w:cs="方正仿宋_GB2312"/>
          <w:bCs/>
          <w:color w:val="auto"/>
          <w:highlight w:val="none"/>
        </w:rPr>
        <w:t xml:space="preserve">是否存在破坏性检测：</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是，</w:t>
      </w:r>
      <w:r>
        <w:rPr>
          <w:rFonts w:hint="eastAsia" w:ascii="方正仿宋_GB2312" w:hAnsi="方正仿宋_GB2312" w:eastAsia="方正仿宋_GB2312" w:cs="方正仿宋_GB2312"/>
          <w:bCs/>
          <w:color w:val="auto"/>
          <w:highlight w:val="none"/>
          <w:u w:val="single"/>
        </w:rPr>
        <w:t xml:space="preserve">（应明确对被破坏的检测产品的处理方式）</w:t>
      </w:r>
      <w:r/>
    </w:p>
    <w:p>
      <w:pPr>
        <w:ind w:firstLine="84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否</w:t>
      </w:r>
      <w:r/>
    </w:p>
    <w:p>
      <w:pPr>
        <w:ind w:firstLine="840"/>
        <w:keepLines w:val="0"/>
        <w:keepNext w:val="0"/>
        <w:pageBreakBefore w:val="0"/>
        <w:spacing w:line="520" w:lineRule="exact"/>
        <w:rPr>
          <w:rFonts w:hint="eastAsia" w:ascii="方正仿宋_GB2312" w:hAnsi="方正仿宋_GB2312" w:eastAsia="方正仿宋_GB2312" w:cs="方正仿宋_GB2312"/>
          <w:bCs/>
          <w:color w:val="auto"/>
          <w:highlight w:val="none"/>
          <w:u w:val="single"/>
        </w:rPr>
      </w:pPr>
      <w:r>
        <w:rPr>
          <w:rFonts w:hint="eastAsia" w:ascii="方正仿宋_GB2312" w:hAnsi="方正仿宋_GB2312" w:eastAsia="方正仿宋_GB2312" w:cs="方正仿宋_GB2312"/>
          <w:bCs/>
          <w:color w:val="auto"/>
          <w:highlight w:val="none"/>
        </w:rPr>
        <w:t xml:space="preserve">验收组织的其他事项：</w:t>
      </w:r>
      <w:r>
        <w:rPr>
          <w:rFonts w:hint="eastAsia" w:ascii="方正仿宋_GB2312" w:hAnsi="方正仿宋_GB2312" w:eastAsia="方正仿宋_GB2312" w:cs="方正仿宋_GB2312"/>
          <w:bCs/>
          <w:color w:val="auto"/>
          <w:highlight w:val="none"/>
          <w:u w:val="single"/>
        </w:rPr>
        <w:t xml:space="preserve"> 无 </w:t>
      </w:r>
      <w:r/>
    </w:p>
    <w:p>
      <w:pPr>
        <w:ind w:firstLine="420"/>
        <w:keepLines w:val="0"/>
        <w:keepNext w:val="0"/>
        <w:pageBreakBefore w:val="0"/>
        <w:spacing w:line="520" w:lineRule="exact"/>
        <w:rPr>
          <w:rFonts w:hint="eastAsia" w:ascii="方正仿宋_GB2312" w:hAnsi="方正仿宋_GB2312" w:eastAsia="方正仿宋_GB2312" w:cs="方正仿宋_GB2312"/>
          <w:bCs/>
          <w:color w:val="auto"/>
          <w:highlight w:val="none"/>
          <w:u w:val="single"/>
        </w:rPr>
      </w:pPr>
      <w:r>
        <w:rPr>
          <w:rFonts w:hint="eastAsia" w:ascii="方正仿宋_GB2312" w:hAnsi="方正仿宋_GB2312" w:eastAsia="方正仿宋_GB2312" w:cs="方正仿宋_GB2312"/>
          <w:bCs/>
          <w:color w:val="auto"/>
          <w:highlight w:val="none"/>
        </w:rPr>
        <w:t xml:space="preserve">（2）履约验收时间：</w:t>
      </w:r>
      <w:r>
        <w:rPr>
          <w:rFonts w:hint="eastAsia" w:ascii="方正仿宋_GB2312" w:hAnsi="方正仿宋_GB2312" w:eastAsia="方正仿宋_GB2312" w:cs="方正仿宋_GB2312"/>
          <w:bCs/>
          <w:color w:val="auto"/>
          <w:highlight w:val="none"/>
          <w:u w:val="single"/>
        </w:rPr>
        <w:t xml:space="preserve">（计划于何时验收/供应商提出验收申请之日起3日内组织验收） </w:t>
      </w:r>
      <w:r/>
    </w:p>
    <w:p>
      <w:pPr>
        <w:ind w:firstLine="42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（3）履约验收方式：</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一次性验收         </w:t>
      </w:r>
      <w:r/>
    </w:p>
    <w:p>
      <w:pPr>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分期/分项验收：</w:t>
      </w:r>
      <w:r>
        <w:rPr>
          <w:rFonts w:hint="eastAsia" w:ascii="方正仿宋_GB2312" w:hAnsi="方正仿宋_GB2312" w:eastAsia="方正仿宋_GB2312" w:cs="方正仿宋_GB2312"/>
          <w:bCs/>
          <w:color w:val="auto"/>
          <w:highlight w:val="none"/>
          <w:u w:val="single"/>
        </w:rPr>
        <w:t xml:space="preserve"> （应明确分期</w:t>
      </w:r>
      <w:r>
        <w:rPr>
          <w:rFonts w:hint="eastAsia" w:ascii="方正仿宋_GB2312" w:hAnsi="方正仿宋_GB2312" w:eastAsia="方正仿宋_GB2312" w:cs="方正仿宋_GB2312"/>
          <w:bCs/>
          <w:color w:val="auto"/>
          <w:highlight w:val="none"/>
          <w:u w:val="single"/>
          <w:lang w:val="en"/>
        </w:rPr>
        <w:t xml:space="preserve">/分项验收的工作安排</w:t>
      </w:r>
      <w:r>
        <w:rPr>
          <w:rFonts w:hint="eastAsia" w:ascii="方正仿宋_GB2312" w:hAnsi="方正仿宋_GB2312" w:eastAsia="方正仿宋_GB2312" w:cs="方正仿宋_GB2312"/>
          <w:bCs/>
          <w:color w:val="auto"/>
          <w:highlight w:val="none"/>
          <w:u w:val="single"/>
        </w:rPr>
        <w:t xml:space="preserve">）  </w:t>
      </w:r>
      <w:r/>
    </w:p>
    <w:p>
      <w:pPr>
        <w:numPr>
          <w:ilvl w:val="0"/>
          <w:numId w:val="6"/>
        </w:numPr>
        <w:ind w:firstLine="42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履约验收程序：</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lang w:eastAsia="zh-CN"/>
        </w:rPr>
      </w:pPr>
      <w:r>
        <w:rPr>
          <w:rFonts w:hint="eastAsia" w:ascii="方正仿宋_GB2312" w:hAnsi="方正仿宋_GB2312" w:eastAsia="方正仿宋_GB2312" w:cs="方正仿宋_GB2312"/>
          <w:color w:val="auto"/>
          <w:highlight w:val="none"/>
          <w:u w:val="single"/>
          <w:lang w:eastAsia="zh-CN"/>
        </w:rPr>
        <w:t xml:space="preserve">①</w:t>
      </w:r>
      <w:r>
        <w:rPr>
          <w:rFonts w:hint="eastAsia" w:ascii="方正仿宋_GB2312" w:hAnsi="方正仿宋_GB2312" w:eastAsia="方正仿宋_GB2312" w:cs="方正仿宋_GB2312"/>
          <w:color w:val="auto"/>
          <w:highlight w:val="none"/>
          <w:u w:val="single"/>
          <w:lang w:eastAsia="zh-CN"/>
        </w:rPr>
        <w:t xml:space="preserve">合同签订生效后，成交单位按照采购人需求分批次供货，投标人将第一批次货物送达后，采购方对首批货物的数量、品牌、规格、技术参数、运输保存方式等进行检查验收并出具验收报告及签收单；待合同履行期满，全部货物供货完毕后由成交单位向采购人提交技术资料、采购方出具的验收报告、签收单以及终验申请单，采购人收到申请后3个工作日内组织终验且验收无问题后签署验收报告。</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lang w:eastAsia="zh-CN"/>
        </w:rPr>
      </w:pPr>
      <w:r>
        <w:rPr>
          <w:rFonts w:hint="eastAsia" w:ascii="方正仿宋_GB2312" w:hAnsi="方正仿宋_GB2312" w:eastAsia="方正仿宋_GB2312" w:cs="方正仿宋_GB2312"/>
          <w:color w:val="auto"/>
          <w:highlight w:val="none"/>
          <w:u w:val="single"/>
          <w:lang w:eastAsia="zh-CN"/>
        </w:rPr>
        <w:t xml:space="preserve">②</w:t>
      </w:r>
      <w:r>
        <w:rPr>
          <w:rFonts w:hint="eastAsia" w:ascii="方正仿宋_GB2312" w:hAnsi="方正仿宋_GB2312" w:eastAsia="方正仿宋_GB2312" w:cs="方正仿宋_GB2312"/>
          <w:color w:val="auto"/>
          <w:highlight w:val="none"/>
          <w:u w:val="single"/>
          <w:lang w:eastAsia="zh-CN"/>
        </w:rPr>
        <w:t xml:space="preserve">采购人成立验收小组，按照采购合同的约定对中标人的履约情况进行验收。验收时，采购人按照采购合同的约定对每一项技术、商务要求的履约情况进行确认。验收结束后，验收小组出具验收报告，列明各项标准的验收情况及项目总体评价，由验收双方共同签署。验收不合格的项目，成交单位应无条件退货或换货。采购合同的履行、违约责任和解决争议的方式等适用《中华人民共和国民法典》。中标人在履约过程中有政府采购法律法规规定的违法违规情形的，采购人将及时报告本级财政部门。</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lang w:eastAsia="zh-CN"/>
        </w:rPr>
      </w:pPr>
      <w:r>
        <w:rPr>
          <w:rFonts w:hint="eastAsia" w:ascii="方正仿宋_GB2312" w:hAnsi="方正仿宋_GB2312" w:eastAsia="方正仿宋_GB2312" w:cs="方正仿宋_GB2312"/>
          <w:color w:val="auto"/>
          <w:highlight w:val="none"/>
          <w:u w:val="single"/>
          <w:lang w:eastAsia="zh-CN"/>
        </w:rPr>
        <w:t xml:space="preserve">③</w:t>
      </w:r>
      <w:r>
        <w:rPr>
          <w:rFonts w:hint="eastAsia" w:ascii="方正仿宋_GB2312" w:hAnsi="方正仿宋_GB2312" w:eastAsia="方正仿宋_GB2312" w:cs="方正仿宋_GB2312"/>
          <w:color w:val="auto"/>
          <w:highlight w:val="none"/>
          <w:u w:val="single"/>
          <w:lang w:eastAsia="zh-CN"/>
        </w:rPr>
        <w:t xml:space="preserve">如有必要，采购人邀请参加本项目的其他供应商或第三方专业机构及专家参与验收，相关意见将作为验收书的参考资料。</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lang w:eastAsia="zh-CN"/>
        </w:rPr>
      </w:pPr>
      <w:r>
        <w:rPr>
          <w:rFonts w:hint="eastAsia" w:ascii="方正仿宋_GB2312" w:hAnsi="方正仿宋_GB2312" w:eastAsia="方正仿宋_GB2312" w:cs="方正仿宋_GB2312"/>
          <w:color w:val="auto"/>
          <w:highlight w:val="none"/>
          <w:u w:val="single"/>
          <w:lang w:eastAsia="zh-CN"/>
        </w:rPr>
        <w:t xml:space="preserve">④若因中标人原因造成无法验收通过的，采购人将拒绝付款，并追究中标人的违约责任。</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none"/>
          <w:lang w:eastAsia="zh-CN"/>
        </w:rPr>
      </w:pPr>
      <w:r>
        <w:rPr>
          <w:rFonts w:hint="eastAsia" w:ascii="方正仿宋_GB2312" w:hAnsi="方正仿宋_GB2312" w:eastAsia="方正仿宋_GB2312" w:cs="方正仿宋_GB2312"/>
          <w:color w:val="auto"/>
          <w:highlight w:val="none"/>
          <w:u w:val="none"/>
          <w:lang w:eastAsia="zh-CN"/>
        </w:rPr>
        <w:t xml:space="preserve">（</w:t>
      </w:r>
      <w:r>
        <w:rPr>
          <w:rFonts w:hint="eastAsia" w:ascii="方正仿宋_GB2312" w:hAnsi="方正仿宋_GB2312" w:eastAsia="方正仿宋_GB2312" w:cs="方正仿宋_GB2312"/>
          <w:color w:val="auto"/>
          <w:highlight w:val="none"/>
          <w:u w:val="none"/>
          <w:lang w:val="en-US" w:eastAsia="zh-CN"/>
        </w:rPr>
        <w:t xml:space="preserve">5</w:t>
      </w:r>
      <w:r>
        <w:rPr>
          <w:rFonts w:hint="eastAsia" w:ascii="方正仿宋_GB2312" w:hAnsi="方正仿宋_GB2312" w:eastAsia="方正仿宋_GB2312" w:cs="方正仿宋_GB2312"/>
          <w:color w:val="auto"/>
          <w:highlight w:val="none"/>
          <w:u w:val="none"/>
          <w:lang w:eastAsia="zh-CN"/>
        </w:rPr>
        <w:t xml:space="preserve">）履约验收的内容：按照采购合同的约定对每一项技术、服务、安全标准的履约情况进行确认。</w:t>
      </w:r>
      <w:r/>
    </w:p>
    <w:p>
      <w:pPr>
        <w:pStyle w:val="1224"/>
        <w:ind w:firstLine="420"/>
        <w:keepLines w:val="0"/>
        <w:keepNext w:val="0"/>
        <w:pageBreakBefore w:val="0"/>
        <w:spacing w:line="520" w:lineRule="exact"/>
        <w:rPr>
          <w:rFonts w:hint="eastAsia" w:ascii="方正仿宋_GB2312" w:hAnsi="方正仿宋_GB2312" w:eastAsia="方正仿宋_GB2312" w:cs="方正仿宋_GB2312"/>
          <w:bCs/>
          <w:color w:val="auto"/>
          <w:sz w:val="21"/>
          <w:highlight w:val="none"/>
          <w:u w:val="none"/>
        </w:rPr>
      </w:pPr>
      <w:r>
        <w:rPr>
          <w:rFonts w:hint="eastAsia" w:ascii="方正仿宋_GB2312" w:hAnsi="方正仿宋_GB2312" w:eastAsia="方正仿宋_GB2312" w:cs="方正仿宋_GB2312"/>
          <w:color w:val="auto"/>
          <w:highlight w:val="none"/>
          <w:u w:val="none"/>
          <w:lang w:eastAsia="zh-CN"/>
        </w:rPr>
        <w:t xml:space="preserve">（</w:t>
      </w:r>
      <w:r>
        <w:rPr>
          <w:rFonts w:hint="eastAsia" w:ascii="方正仿宋_GB2312" w:hAnsi="方正仿宋_GB2312" w:eastAsia="方正仿宋_GB2312" w:cs="方正仿宋_GB2312"/>
          <w:color w:val="auto"/>
          <w:highlight w:val="none"/>
          <w:u w:val="none"/>
          <w:lang w:val="en-US" w:eastAsia="zh-CN"/>
        </w:rPr>
        <w:t xml:space="preserve">6</w:t>
      </w:r>
      <w:r>
        <w:rPr>
          <w:rFonts w:hint="eastAsia" w:ascii="方正仿宋_GB2312" w:hAnsi="方正仿宋_GB2312" w:eastAsia="方正仿宋_GB2312" w:cs="方正仿宋_GB2312"/>
          <w:color w:val="auto"/>
          <w:highlight w:val="none"/>
          <w:u w:val="none"/>
          <w:lang w:eastAsia="zh-CN"/>
        </w:rPr>
        <w:t xml:space="preserve">）履约验收标准：依据招标文件上的技术规格要求和国家有关质量标准，同时服从甲方安排要求。</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bCs/>
          <w:color w:val="auto"/>
          <w:sz w:val="21"/>
          <w:highlight w:val="none"/>
        </w:rPr>
        <w:t xml:space="preserve">（7）是否以采购活动中供应商提供的样品作为参考：</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sz w:val="21"/>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sz w:val="21"/>
          <w:highlight w:val="none"/>
        </w:rPr>
        <w:t xml:space="preserve">否</w:t>
      </w:r>
      <w:r/>
    </w:p>
    <w:p>
      <w:pPr>
        <w:ind w:firstLine="420"/>
        <w:keepLines w:val="0"/>
        <w:keepNext w:val="0"/>
        <w:pageBreakBefore w:val="0"/>
        <w:spacing w:line="520" w:lineRule="exact"/>
        <w:rPr>
          <w:rFonts w:hint="eastAsia" w:ascii="方正仿宋_GB2312" w:hAnsi="方正仿宋_GB2312" w:eastAsia="方正仿宋_GB2312" w:cs="方正仿宋_GB2312"/>
          <w:bCs/>
          <w:color w:val="auto"/>
          <w:highlight w:val="none"/>
          <w:u w:val="single"/>
        </w:rPr>
      </w:pPr>
      <w:r>
        <w:rPr>
          <w:rFonts w:hint="eastAsia" w:ascii="方正仿宋_GB2312" w:hAnsi="方正仿宋_GB2312" w:eastAsia="方正仿宋_GB2312" w:cs="方正仿宋_GB2312"/>
          <w:bCs/>
          <w:color w:val="auto"/>
          <w:highlight w:val="none"/>
        </w:rPr>
        <w:t xml:space="preserve">（8）履约验收其他事项：</w:t>
      </w:r>
      <w:r>
        <w:rPr>
          <w:rFonts w:hint="eastAsia" w:ascii="方正仿宋_GB2312" w:hAnsi="方正仿宋_GB2312" w:eastAsia="方正仿宋_GB2312" w:cs="方正仿宋_GB2312"/>
          <w:bCs/>
          <w:color w:val="auto"/>
          <w:highlight w:val="none"/>
          <w:u w:val="single"/>
        </w:rPr>
        <w:t xml:space="preserve">/。</w:t>
      </w:r>
      <w:r/>
    </w:p>
    <w:p>
      <w:pPr>
        <w:numPr>
          <w:ilvl w:val="0"/>
          <w:numId w:val="5"/>
        </w:numPr>
        <w:ind w:firstLine="422"/>
        <w:keepLines w:val="0"/>
        <w:keepNext w:val="0"/>
        <w:pageBreakBefore w:val="0"/>
        <w:spacing w:line="520" w:lineRule="exact"/>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 xml:space="preserve">组成合同的文件</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本协议书与下列文件一起构成合同文件，如下述文件之间有任何抵触、矛盾或歧义，应按以下顺序解释：</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（1）政府采购合同协议书及其变更、补充协议</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（2）政府采购合同专用条款</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（3）政府采购合同通用条款</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（4）中标（成交）通知书</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（5）投标（响应）文件</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（6）采购文件</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（7）有关技术文件，图纸</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（8）国家法律、行政法规和规章制度规定或合同约定的作为合同组成部分的其他文件</w:t>
      </w:r>
      <w:r/>
    </w:p>
    <w:p>
      <w:pPr>
        <w:numPr>
          <w:ilvl w:val="0"/>
          <w:numId w:val="5"/>
        </w:numPr>
        <w:ind w:firstLine="422"/>
        <w:keepLines w:val="0"/>
        <w:keepNext w:val="0"/>
        <w:pageBreakBefore w:val="0"/>
        <w:spacing w:line="520" w:lineRule="exact"/>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 xml:space="preserve">合同生效</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本合同自</w:t>
      </w:r>
      <w:r>
        <w:rPr>
          <w:rFonts w:hint="eastAsia" w:ascii="方正仿宋_GB2312" w:hAnsi="方正仿宋_GB2312" w:eastAsia="方正仿宋_GB2312" w:cs="方正仿宋_GB2312"/>
          <w:color w:val="auto"/>
          <w:highlight w:val="none"/>
          <w:u w:val="single"/>
        </w:rPr>
        <w:t xml:space="preserve"> 签订之日起 </w:t>
      </w:r>
      <w:r>
        <w:rPr>
          <w:rFonts w:hint="eastAsia" w:ascii="方正仿宋_GB2312" w:hAnsi="方正仿宋_GB2312" w:eastAsia="方正仿宋_GB2312" w:cs="方正仿宋_GB2312"/>
          <w:color w:val="auto"/>
          <w:highlight w:val="none"/>
        </w:rPr>
        <w:t xml:space="preserve">生效。</w:t>
      </w:r>
      <w:r/>
    </w:p>
    <w:p>
      <w:pPr>
        <w:numPr>
          <w:ilvl w:val="0"/>
          <w:numId w:val="5"/>
        </w:numPr>
        <w:ind w:firstLine="422"/>
        <w:keepLines w:val="0"/>
        <w:keepNext w:val="0"/>
        <w:pageBreakBefore w:val="0"/>
        <w:spacing w:line="520" w:lineRule="exact"/>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 xml:space="preserve">合同份数</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本合同一式</w:t>
      </w:r>
      <w:r>
        <w:rPr>
          <w:rFonts w:hint="eastAsia" w:ascii="方正仿宋_GB2312" w:hAnsi="方正仿宋_GB2312" w:eastAsia="方正仿宋_GB2312" w:cs="方正仿宋_GB2312"/>
          <w:color w:val="auto"/>
          <w:highlight w:val="none"/>
          <w:u w:val="single"/>
        </w:rPr>
        <w:t xml:space="preserve"> 肆 </w:t>
      </w:r>
      <w:r>
        <w:rPr>
          <w:rFonts w:hint="eastAsia" w:ascii="方正仿宋_GB2312" w:hAnsi="方正仿宋_GB2312" w:eastAsia="方正仿宋_GB2312" w:cs="方正仿宋_GB2312"/>
          <w:color w:val="auto"/>
          <w:highlight w:val="none"/>
        </w:rPr>
        <w:t xml:space="preserve">份，甲方执</w:t>
      </w:r>
      <w:r>
        <w:rPr>
          <w:rFonts w:hint="eastAsia" w:ascii="方正仿宋_GB2312" w:hAnsi="方正仿宋_GB2312" w:eastAsia="方正仿宋_GB2312" w:cs="方正仿宋_GB2312"/>
          <w:color w:val="auto"/>
          <w:highlight w:val="none"/>
          <w:u w:val="single"/>
        </w:rPr>
        <w:t xml:space="preserve"> 贰 </w:t>
      </w:r>
      <w:r>
        <w:rPr>
          <w:rFonts w:hint="eastAsia" w:ascii="方正仿宋_GB2312" w:hAnsi="方正仿宋_GB2312" w:eastAsia="方正仿宋_GB2312" w:cs="方正仿宋_GB2312"/>
          <w:color w:val="auto"/>
          <w:highlight w:val="none"/>
        </w:rPr>
        <w:t xml:space="preserve">份，乙方执</w:t>
      </w:r>
      <w:r>
        <w:rPr>
          <w:rFonts w:hint="eastAsia" w:ascii="方正仿宋_GB2312" w:hAnsi="方正仿宋_GB2312" w:eastAsia="方正仿宋_GB2312" w:cs="方正仿宋_GB2312"/>
          <w:color w:val="auto"/>
          <w:highlight w:val="none"/>
          <w:u w:val="single"/>
        </w:rPr>
        <w:t xml:space="preserve"> 贰 </w:t>
      </w:r>
      <w:r>
        <w:rPr>
          <w:rFonts w:hint="eastAsia" w:ascii="方正仿宋_GB2312" w:hAnsi="方正仿宋_GB2312" w:eastAsia="方正仿宋_GB2312" w:cs="方正仿宋_GB2312"/>
          <w:color w:val="auto"/>
          <w:highlight w:val="none"/>
        </w:rPr>
        <w:t xml:space="preserve">份，均具有同等法律效力。</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合同订立时间：</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年</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月</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日</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合同订立地点：</w:t>
      </w:r>
      <w:r>
        <w:rPr>
          <w:rFonts w:hint="eastAsia" w:ascii="方正仿宋_GB2312" w:hAnsi="方正仿宋_GB2312" w:eastAsia="方正仿宋_GB2312" w:cs="方正仿宋_GB2312"/>
          <w:color w:val="auto"/>
          <w:highlight w:val="none"/>
          <w:u w:val="single"/>
        </w:rPr>
        <w:t xml:space="preserve">                        </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附件：具体标的及其技术要求和商务要求、联合协议、分包意向协议等。</w:t>
      </w:r>
      <w:r/>
    </w:p>
    <w:p>
      <w:pPr>
        <w:pStyle w:val="1138"/>
        <w:spacing w:line="400" w:lineRule="exact"/>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r>
      <w:r/>
    </w:p>
    <w:p>
      <w:pPr>
        <w:pStyle w:val="858"/>
        <w:spacing w:line="400" w:lineRule="exact"/>
        <w:rPr>
          <w:rFonts w:hint="eastAsia" w:ascii="方正仿宋_GB2312" w:hAnsi="方正仿宋_GB2312" w:eastAsia="方正仿宋_GB2312" w:cs="方正仿宋_GB2312"/>
          <w:color w:val="auto"/>
          <w:sz w:val="21"/>
          <w:highlight w:val="none"/>
        </w:rPr>
        <w:outlineLvl w:val="9"/>
      </w:pPr>
      <w:r>
        <w:rPr>
          <w:rFonts w:hint="eastAsia" w:ascii="方正仿宋_GB2312" w:hAnsi="方正仿宋_GB2312" w:eastAsia="方正仿宋_GB2312" w:cs="方正仿宋_GB2312"/>
          <w:color w:val="auto"/>
          <w:highlight w:val="none"/>
          <w:lang w:val="en"/>
        </w:rPr>
        <w:t xml:space="preserve">   </w:t>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br w:type="page" w:clear="all"/>
      </w:r>
      <w:r/>
    </w:p>
    <w:p>
      <w:pPr>
        <w:pStyle w:val="1138"/>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r>
      <w:r/>
    </w:p>
    <w:tbl>
      <w:tblPr>
        <w:tblStyle w:val="86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1232"/>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乙方（供应商）</w:t>
            </w:r>
            <w:r/>
          </w:p>
        </w:tc>
      </w:tr>
      <w:tr>
        <w:trPr>
          <w:trHeight w:val="1335"/>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 xml:space="preserve">泗洪县水利局</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法定代表人</w:t>
            </w:r>
            <w:r/>
          </w:p>
          <w:p>
            <w:pPr>
              <w:ind w:firstLine="100"/>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法定代表人</w:t>
            </w:r>
            <w:r/>
          </w:p>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r>
      <w:tr>
        <w:trPr>
          <w:trHeight w:val="870"/>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586"/>
        </w:trPr>
        <w:tc>
          <w:tcPr>
            <w:gridSpan w:val="4"/>
            <w:tcBorders>
              <w:top w:val="single" w:color="auto" w:sz="2" w:space="0"/>
            </w:tcBorders>
            <w:tcW w:w="5000" w:type="pct"/>
            <w:vAlign w:val="center"/>
            <w:textDirection w:val="lrTb"/>
            <w:noWrap w:val="false"/>
          </w:tcPr>
          <w:p>
            <w:pPr>
              <w:pStyle w:val="875"/>
              <w:ind w:left="0"/>
              <w:jc w:val="left"/>
              <w:spacing w:before="120" w:after="0" w:line="360" w:lineRule="auto"/>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highlight w:val="none"/>
              </w:rPr>
              <w:t xml:space="preserve">注：涉及联合体或其他合同主体的信息应按上表格式加列。</w:t>
            </w:r>
            <w:r/>
          </w:p>
        </w:tc>
      </w:tr>
    </w:tbl>
    <w:p>
      <w:pPr>
        <w:pStyle w:val="858"/>
        <w:jc w:val="center"/>
        <w:spacing w:before="12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1"/>
          <w:highlight w:val="none"/>
          <w:u w:val="single"/>
        </w:rPr>
        <w:br w:type="page" w:clear="all"/>
      </w:r>
      <w:bookmarkStart w:id="201" w:name="_Toc27624"/>
      <w:r>
        <w:rPr>
          <w:rFonts w:hint="eastAsia" w:ascii="方正仿宋_GB2312" w:hAnsi="方正仿宋_GB2312" w:eastAsia="方正仿宋_GB2312" w:cs="方正仿宋_GB2312"/>
          <w:color w:val="auto"/>
          <w:sz w:val="28"/>
          <w:szCs w:val="28"/>
          <w:highlight w:val="none"/>
        </w:rPr>
        <w:t xml:space="preserve">第二节 政府采购合同通用条款</w:t>
      </w:r>
      <w:bookmarkEnd w:id="201"/>
      <w:r/>
      <w:r/>
    </w:p>
    <w:p>
      <w:pPr>
        <w:jc w:val="left"/>
        <w:keepLines w:val="0"/>
        <w:keepNext w:val="0"/>
        <w:pageBreakBefore w:val="0"/>
        <w:spacing w:line="520" w:lineRule="exact"/>
        <w:tabs>
          <w:tab w:val="left" w:pos="8820" w:leader="none"/>
          <w:tab w:val="left" w:pos="9345" w:leader="none"/>
          <w:tab w:val="left" w:pos="9765" w:leader="none"/>
        </w:tabs>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color w:val="auto"/>
          <w:sz w:val="24"/>
          <w:highlight w:val="none"/>
        </w:rPr>
        <w:t xml:space="preserve">1. </w:t>
      </w:r>
      <w:r>
        <w:rPr>
          <w:rFonts w:hint="eastAsia" w:ascii="方正仿宋_GB2312" w:hAnsi="方正仿宋_GB2312" w:eastAsia="方正仿宋_GB2312" w:cs="方正仿宋_GB2312"/>
          <w:b/>
          <w:bCs/>
          <w:color w:val="auto"/>
          <w:sz w:val="24"/>
          <w:highlight w:val="none"/>
        </w:rPr>
        <w:t xml:space="preserve">定义</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1.1合同当事人</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（1）采购人（以下称甲方）是指使用财政性资金，通过政府采购方式向供应商购买货物及其相关服务的国家机关、事业单位、团体组织。</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（2）供应商（以下称乙方）是指参加政府采购活动并且中标（成交），向采购人提供合同约定的货物及其相关服务的法人、非法人组织或者自然人。</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（3）其他合同主体是指除采购人和供应商以外，</w:t>
      </w:r>
      <w:r>
        <w:rPr>
          <w:rFonts w:hint="eastAsia" w:ascii="方正仿宋_GB2312" w:hAnsi="方正仿宋_GB2312" w:eastAsia="方正仿宋_GB2312" w:cs="方正仿宋_GB2312"/>
          <w:bCs/>
          <w:color w:val="auto"/>
          <w:highlight w:val="none"/>
        </w:rPr>
        <w:t xml:space="preserve">依法参与合同缔结或履行，享有权利、承担义务的合同当事人</w:t>
      </w:r>
      <w:r>
        <w:rPr>
          <w:rFonts w:hint="eastAsia" w:ascii="方正仿宋_GB2312" w:hAnsi="方正仿宋_GB2312" w:eastAsia="方正仿宋_GB2312" w:cs="方正仿宋_GB2312"/>
          <w:color w:val="auto"/>
          <w:highlight w:val="none"/>
        </w:rPr>
        <w:t xml:space="preserve">。</w:t>
      </w:r>
      <w:r/>
    </w:p>
    <w:p>
      <w:pPr>
        <w:ind w:firstLine="420"/>
        <w:jc w:val="left"/>
        <w:keepLines w:val="0"/>
        <w:keepNext w:val="0"/>
        <w:pageBreakBefore w:val="0"/>
        <w:spacing w:line="520" w:lineRule="exact"/>
        <w:tabs>
          <w:tab w:val="left" w:pos="570" w:leader="none"/>
          <w:tab w:val="left" w:pos="9240" w:leader="none"/>
          <w:tab w:val="left" w:pos="9555"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1.2本合同下列术语应解释为：</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（1）“合同”系指</w:t>
      </w:r>
      <w:r>
        <w:rPr>
          <w:rFonts w:hint="eastAsia" w:ascii="方正仿宋_GB2312" w:hAnsi="方正仿宋_GB2312" w:eastAsia="方正仿宋_GB2312" w:cs="方正仿宋_GB2312"/>
          <w:bCs/>
          <w:color w:val="auto"/>
          <w:highlight w:val="none"/>
        </w:rPr>
        <w:t xml:space="preserve">合同当事人意思表示达成一致的任何协议，包括签署的</w:t>
      </w:r>
      <w:r>
        <w:rPr>
          <w:rFonts w:hint="eastAsia" w:ascii="方正仿宋_GB2312" w:hAnsi="方正仿宋_GB2312" w:eastAsia="方正仿宋_GB2312" w:cs="方正仿宋_GB2312"/>
          <w:color w:val="auto"/>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keepLines w:val="0"/>
        <w:keepNext w:val="0"/>
        <w:pageBreakBefore w:val="0"/>
        <w:spacing w:line="520" w:lineRule="exact"/>
        <w:tabs>
          <w:tab w:val="left" w:pos="570" w:leader="none"/>
          <w:tab w:val="left" w:pos="9240" w:leader="none"/>
          <w:tab w:val="left" w:pos="9555"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（2）“合同价款”系指根据本合同规定乙方在全面履行合同义务后甲方应支付给乙方的价款。</w:t>
      </w:r>
      <w:r/>
    </w:p>
    <w:p>
      <w:pPr>
        <w:ind w:firstLine="420"/>
        <w:jc w:val="left"/>
        <w:keepLines w:val="0"/>
        <w:keepNext w:val="0"/>
        <w:pageBreakBefore w:val="0"/>
        <w:spacing w:line="520" w:lineRule="exact"/>
        <w:tabs>
          <w:tab w:val="left" w:pos="570" w:leader="none"/>
          <w:tab w:val="left" w:pos="9240" w:leader="none"/>
          <w:tab w:val="left" w:pos="9555"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（3）“货物”系指乙方根据本合同规定须向甲方提供的各种形态和种类的物品，包括原材料、设备、产品（包括软件）及相关的其备品备件、工具、手册及</w:t>
      </w:r>
      <w:r>
        <w:rPr>
          <w:rFonts w:hint="eastAsia" w:ascii="方正仿宋_GB2312" w:hAnsi="方正仿宋_GB2312" w:eastAsia="方正仿宋_GB2312" w:cs="方正仿宋_GB2312"/>
          <w:color w:val="auto"/>
          <w:highlight w:val="none"/>
          <w:lang w:val="en"/>
        </w:rPr>
        <w:t xml:space="preserve">其他</w:t>
      </w:r>
      <w:r>
        <w:rPr>
          <w:rFonts w:hint="eastAsia" w:ascii="方正仿宋_GB2312" w:hAnsi="方正仿宋_GB2312" w:eastAsia="方正仿宋_GB2312" w:cs="方正仿宋_GB2312"/>
          <w:color w:val="auto"/>
          <w:highlight w:val="none"/>
        </w:rPr>
        <w:t xml:space="preserve">技术资料和材料等。</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（4）“相关服务”系指根据合同规定，乙方应提供的与货物有关的技术、管理和</w:t>
      </w:r>
      <w:r>
        <w:rPr>
          <w:rFonts w:hint="eastAsia" w:ascii="方正仿宋_GB2312" w:hAnsi="方正仿宋_GB2312" w:eastAsia="方正仿宋_GB2312" w:cs="方正仿宋_GB2312"/>
          <w:color w:val="auto"/>
          <w:highlight w:val="none"/>
          <w:lang w:val="en"/>
        </w:rPr>
        <w:t xml:space="preserve">其他</w:t>
      </w:r>
      <w:r>
        <w:rPr>
          <w:rFonts w:hint="eastAsia" w:ascii="方正仿宋_GB2312" w:hAnsi="方正仿宋_GB2312" w:eastAsia="方正仿宋_GB2312" w:cs="方正仿宋_GB2312"/>
          <w:color w:val="auto"/>
          <w:highlight w:val="none"/>
        </w:rPr>
        <w:t xml:space="preserve">服务，包括但不限于：管理和质量保证、运输、保险、检验、现场准备、安装、集成、调试、培训、维修、废弃处置、技术支持等以及合同中规定乙方应承担的</w:t>
      </w:r>
      <w:r>
        <w:rPr>
          <w:rFonts w:hint="eastAsia" w:ascii="方正仿宋_GB2312" w:hAnsi="方正仿宋_GB2312" w:eastAsia="方正仿宋_GB2312" w:cs="方正仿宋_GB2312"/>
          <w:color w:val="auto"/>
          <w:highlight w:val="none"/>
          <w:lang w:val="en"/>
        </w:rPr>
        <w:t xml:space="preserve">其他</w:t>
      </w:r>
      <w:r>
        <w:rPr>
          <w:rFonts w:hint="eastAsia" w:ascii="方正仿宋_GB2312" w:hAnsi="方正仿宋_GB2312" w:eastAsia="方正仿宋_GB2312" w:cs="方正仿宋_GB2312"/>
          <w:color w:val="auto"/>
          <w:highlight w:val="none"/>
        </w:rPr>
        <w:t xml:space="preserve">义务。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keepLines w:val="0"/>
        <w:keepNext w:val="0"/>
        <w:pageBreakBefore w:val="0"/>
        <w:spacing w:line="520" w:lineRule="exact"/>
        <w:tabs>
          <w:tab w:val="left" w:pos="570" w:leader="none"/>
          <w:tab w:val="left" w:pos="9240" w:leader="none"/>
          <w:tab w:val="left" w:pos="9555"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w:t>
      </w:r>
      <w:r/>
    </w:p>
    <w:p>
      <w:pPr>
        <w:ind w:firstLine="420"/>
        <w:jc w:val="left"/>
        <w:keepLines w:val="0"/>
        <w:keepNext w:val="0"/>
        <w:pageBreakBefore w:val="0"/>
        <w:spacing w:line="520" w:lineRule="exact"/>
        <w:tabs>
          <w:tab w:val="left" w:pos="570" w:leader="none"/>
          <w:tab w:val="left" w:pos="9240" w:leader="none"/>
          <w:tab w:val="left" w:pos="9555"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（7）其他术语解释，见【</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w:t>
      </w:r>
      <w:r/>
    </w:p>
    <w:p>
      <w:pPr>
        <w:numPr>
          <w:ilvl w:val="0"/>
          <w:numId w:val="7"/>
        </w:num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color w:val="auto"/>
          <w:sz w:val="24"/>
          <w:highlight w:val="none"/>
        </w:rPr>
        <w:t xml:space="preserve">合同标的及金额</w:t>
      </w:r>
      <w:r/>
    </w:p>
    <w:p>
      <w:pPr>
        <w:ind w:firstLine="420"/>
        <w:jc w:val="left"/>
        <w:keepLines w:val="0"/>
        <w:keepNext w:val="0"/>
        <w:pageBreakBefore w:val="0"/>
        <w:spacing w:line="520" w:lineRule="exact"/>
        <w:rPr>
          <w:rFonts w:hint="eastAsia" w:ascii="方正仿宋_GB2312" w:hAnsi="方正仿宋_GB2312" w:eastAsia="方正仿宋_GB2312" w:cs="方正仿宋_GB2312"/>
          <w:b/>
          <w:bCs/>
          <w:i/>
          <w:iCs/>
          <w:color w:val="auto"/>
          <w:highlight w:val="none"/>
        </w:rPr>
      </w:pPr>
      <w:r>
        <w:rPr>
          <w:rFonts w:hint="eastAsia" w:ascii="方正仿宋_GB2312" w:hAnsi="方正仿宋_GB2312" w:eastAsia="方正仿宋_GB2312" w:cs="方正仿宋_GB2312"/>
          <w:color w:val="auto"/>
          <w:highlight w:val="none"/>
        </w:rPr>
        <w:t xml:space="preserve">2.1 合同标的及金额应与中标（成交）结果一致。乙方为履行本合同而发生的所有费用均应包含在合同价款中，甲方不再另行支付</w:t>
      </w:r>
      <w:r>
        <w:rPr>
          <w:rFonts w:hint="eastAsia" w:ascii="方正仿宋_GB2312" w:hAnsi="方正仿宋_GB2312" w:eastAsia="方正仿宋_GB2312" w:cs="方正仿宋_GB2312"/>
          <w:color w:val="auto"/>
          <w:highlight w:val="none"/>
          <w:lang w:val="en"/>
        </w:rPr>
        <w:t xml:space="preserve">其他</w:t>
      </w:r>
      <w:r>
        <w:rPr>
          <w:rFonts w:hint="eastAsia" w:ascii="方正仿宋_GB2312" w:hAnsi="方正仿宋_GB2312" w:eastAsia="方正仿宋_GB2312" w:cs="方正仿宋_GB2312"/>
          <w:color w:val="auto"/>
          <w:highlight w:val="none"/>
        </w:rPr>
        <w:t xml:space="preserve">任何费用。</w:t>
      </w:r>
      <w:r/>
    </w:p>
    <w:p>
      <w:pPr>
        <w:jc w:val="left"/>
        <w:keepLines w:val="0"/>
        <w:keepNext w:val="0"/>
        <w:pageBreakBefore w:val="0"/>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3. 履行合同的时间、地点和方式</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3.1 乙方应当在约定的时间、地点，按照约定方式履行合同。</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4. 甲方的权利和义务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4.3 甲方有权要求乙方对缺陷部分予以修复，并按合同约定享有货物保修及其他合同约定的权利。</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4.4 甲方应当按照合同约定及时对交付的货物进行验收，未在</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约定的期限内对乙方履约提出任何异议或者向乙方作出任何说明的，视为验收通过。</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4.5 甲方应当根据合同约定及时向乙方支付合同价款，不得以内部人员变更、履行内部付款流程等为由，拒绝或迟延支付。</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4.6 国家法律法规规定及</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约定应由甲方承担的其他义务和责任。</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5. 乙方的权利和义务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5.1 签署合同后，乙方应确定项目负责人（或项目联系人），负责与本合同有关的事务。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74"/>
        <w:ind w:firstLine="369"/>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5.3乙方有权根据合同约定向甲方收取合同价款。</w:t>
      </w:r>
      <w:r/>
    </w:p>
    <w:p>
      <w:pPr>
        <w:pStyle w:val="874"/>
        <w:ind w:firstLine="369"/>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5.4国家法律法规规定及</w:t>
      </w:r>
      <w:r>
        <w:rPr>
          <w:rFonts w:hint="eastAsia" w:ascii="方正仿宋_GB2312" w:hAnsi="方正仿宋_GB2312" w:eastAsia="方正仿宋_GB2312" w:cs="方正仿宋_GB2312"/>
          <w:b/>
          <w:bCs/>
          <w:color w:val="auto"/>
          <w:sz w:val="21"/>
          <w:highlight w:val="none"/>
        </w:rPr>
        <w:t xml:space="preserve">【政府采购合同专用条款】</w:t>
      </w:r>
      <w:r>
        <w:rPr>
          <w:rFonts w:hint="eastAsia" w:ascii="方正仿宋_GB2312" w:hAnsi="方正仿宋_GB2312" w:eastAsia="方正仿宋_GB2312" w:cs="方正仿宋_GB2312"/>
          <w:color w:val="auto"/>
          <w:sz w:val="21"/>
          <w:highlight w:val="none"/>
        </w:rPr>
        <w:t xml:space="preserve">约定应由乙方承担的其他义务和责任。</w:t>
      </w:r>
      <w:r/>
    </w:p>
    <w:p>
      <w:pPr>
        <w:numPr>
          <w:ilvl w:val="0"/>
          <w:numId w:val="8"/>
        </w:num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合同履行</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6.1 甲乙双方应当按照</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约定顺序履行合同义务；如果没有先后顺序的，应当同时履行。</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7. 货物包装、运输、保险和交付要求</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7.1 本合同</w:t>
      </w:r>
      <w:r>
        <w:rPr>
          <w:rFonts w:hint="eastAsia" w:ascii="方正仿宋_GB2312" w:hAnsi="方正仿宋_GB2312" w:eastAsia="方正仿宋_GB2312" w:cs="方正仿宋_GB2312"/>
          <w:bCs/>
          <w:color w:val="auto"/>
          <w:highlight w:val="none"/>
        </w:rPr>
        <w:t xml:space="preserve">涉及商品包装、快递包装的，</w:t>
      </w:r>
      <w:r>
        <w:rPr>
          <w:rFonts w:hint="eastAsia" w:ascii="方正仿宋_GB2312" w:hAnsi="方正仿宋_GB2312" w:eastAsia="方正仿宋_GB2312" w:cs="方正仿宋_GB2312"/>
          <w:color w:val="auto"/>
          <w:highlight w:val="none"/>
        </w:rPr>
        <w:t xml:space="preserve">除</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bCs/>
          <w:color w:val="auto"/>
          <w:highlight w:val="none"/>
        </w:rPr>
        <w:t xml:space="preserve">另有约定外，</w:t>
      </w:r>
      <w:r>
        <w:rPr>
          <w:rFonts w:hint="eastAsia" w:ascii="方正仿宋_GB2312" w:hAnsi="方正仿宋_GB2312" w:eastAsia="方正仿宋_GB2312" w:cs="方正仿宋_GB2312"/>
          <w:color w:val="auto"/>
          <w:highlight w:val="none"/>
        </w:rPr>
        <w:t xml:space="preserve">包装应适应远距离运输、防潮、防震、防锈和防野蛮装卸等要求，确保货物安全无损地运抵</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bCs/>
          <w:color w:val="auto"/>
          <w:highlight w:val="none"/>
        </w:rPr>
        <w:t xml:space="preserve">约定的</w:t>
      </w:r>
      <w:r>
        <w:rPr>
          <w:rFonts w:hint="eastAsia" w:ascii="方正仿宋_GB2312" w:hAnsi="方正仿宋_GB2312" w:eastAsia="方正仿宋_GB2312" w:cs="方正仿宋_GB2312"/>
          <w:color w:val="auto"/>
          <w:highlight w:val="none"/>
        </w:rPr>
        <w:t xml:space="preserve">指定现场。</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7.2 除</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bCs/>
          <w:color w:val="auto"/>
          <w:highlight w:val="none"/>
        </w:rPr>
        <w:t xml:space="preserve">另有约定外，</w:t>
      </w:r>
      <w:r>
        <w:rPr>
          <w:rFonts w:hint="eastAsia" w:ascii="方正仿宋_GB2312" w:hAnsi="方正仿宋_GB2312" w:eastAsia="方正仿宋_GB2312" w:cs="方正仿宋_GB2312"/>
          <w:color w:val="auto"/>
          <w:highlight w:val="none"/>
        </w:rPr>
        <w:t xml:space="preserve">乙方负责办理将货物运抵本合同规定的交货地点，并装卸、交付至甲方的一切运输事项，相关费用应包含在合同价款中。</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7.3 货物保险要求按</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bCs/>
          <w:color w:val="auto"/>
          <w:highlight w:val="none"/>
        </w:rPr>
        <w:t xml:space="preserve">规定执行</w:t>
      </w:r>
      <w:r>
        <w:rPr>
          <w:rFonts w:hint="eastAsia" w:ascii="方正仿宋_GB2312" w:hAnsi="方正仿宋_GB2312" w:eastAsia="方正仿宋_GB2312" w:cs="方正仿宋_GB2312"/>
          <w:color w:val="auto"/>
          <w:highlight w:val="none"/>
        </w:rPr>
        <w:t xml:space="preserve">。</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7.5 乙方在运输到达之前应提前通知甲方，并提示货物运输装卸的注意事项，甲方配合乙方做好货物的接收工作。</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keepLines w:val="0"/>
        <w:keepNext w:val="0"/>
        <w:pageBreakBefore w:val="0"/>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8. 质量标准和保证</w:t>
      </w:r>
      <w:r/>
    </w:p>
    <w:p>
      <w:pPr>
        <w:pStyle w:val="879"/>
        <w:ind w:firstLine="420"/>
        <w:jc w:val="left"/>
        <w:keepLines w:val="0"/>
        <w:keepNext w:val="0"/>
        <w:pageBreakBefore w:val="0"/>
        <w:spacing w:line="520" w:lineRule="exact"/>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color w:val="auto"/>
          <w:highlight w:val="none"/>
        </w:rPr>
        <w:t xml:space="preserve">8.1 质量标准</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79"/>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（2）采用中华人民共和国法定计量单位。</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（3）乙方所提供的货物应符合国家有关安全、环保、卫生的规定。</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8.2 保证</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规定或乙方书面承诺（两者以较长的为准）的质量保证期内，本保证保持有效。</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（2）在质量保证期内所发现的缺陷，甲方应尽快以书面形式通知乙方。</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（3）乙方收到通知后，应在</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规定的响应时间内以合理的速度免费维修或更换有缺陷的货物或部件。</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（5）乙方在约定的时间内未能弥补缺陷，甲方可采取必要的补救措施，但其风险和费用将由乙方承担，甲方根据合同约定对乙方行使的其他权利不受影响。</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9. 权利瑕疵担保</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9.1 乙方保证对其出售的货物享有合法的权利。</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9.2 </w:t>
      </w:r>
      <w:r>
        <w:rPr>
          <w:rFonts w:hint="eastAsia" w:ascii="方正仿宋_GB2312" w:hAnsi="方正仿宋_GB2312" w:eastAsia="方正仿宋_GB2312" w:cs="方正仿宋_GB2312"/>
          <w:color w:val="auto"/>
          <w:szCs w:val="15"/>
          <w:highlight w:val="none"/>
        </w:rPr>
        <w:t xml:space="preserve">乙方保证在交付的货物上不存在抵押权等担保物权。</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9.3 如甲方使用上述货物构成对第三人侵权的，则由乙方承担全部责任。</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10. 知识产权保护</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10.1 乙方对其所销售的货物应当享有知识产权或经权利人合法授权，保证没有侵犯任何第三人的知识产权等权利。</w:t>
      </w:r>
      <w:bookmarkStart w:id="202" w:name="_Hlk163047038"/>
      <w:r>
        <w:rPr>
          <w:rFonts w:hint="eastAsia" w:ascii="方正仿宋_GB2312" w:hAnsi="方正仿宋_GB2312" w:eastAsia="方正仿宋_GB2312" w:cs="方正仿宋_GB2312"/>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202"/>
      <w:r>
        <w:rPr>
          <w:rFonts w:hint="eastAsia" w:ascii="方正仿宋_GB2312" w:hAnsi="方正仿宋_GB2312" w:eastAsia="方正仿宋_GB2312" w:cs="方正仿宋_GB2312"/>
          <w:color w:val="auto"/>
          <w:highlight w:val="none"/>
        </w:rPr>
        <w:t xml:space="preserve">。</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11. 保密义务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szCs w:val="15"/>
          <w:highlight w:val="none"/>
        </w:rPr>
      </w:pPr>
      <w:r>
        <w:rPr>
          <w:rFonts w:hint="eastAsia" w:ascii="方正仿宋_GB2312" w:hAnsi="方正仿宋_GB2312" w:eastAsia="方正仿宋_GB2312" w:cs="方正仿宋_GB2312"/>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方正仿宋_GB2312" w:hAnsi="方正仿宋_GB2312" w:eastAsia="方正仿宋_GB2312" w:cs="方正仿宋_GB2312"/>
          <w:b/>
          <w:bCs/>
          <w:color w:val="auto"/>
          <w:szCs w:val="15"/>
          <w:highlight w:val="none"/>
        </w:rPr>
        <w:t xml:space="preserve">【政府采购合同专用条款】</w:t>
      </w:r>
      <w:r>
        <w:rPr>
          <w:rFonts w:hint="eastAsia" w:ascii="方正仿宋_GB2312" w:hAnsi="方正仿宋_GB2312" w:eastAsia="方正仿宋_GB2312" w:cs="方正仿宋_GB2312"/>
          <w:color w:val="auto"/>
          <w:szCs w:val="15"/>
          <w:highlight w:val="none"/>
        </w:rPr>
        <w:t xml:space="preserve">中约定。</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12. 合同价款支付</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12.1 合同价款支付按照国库集中支付制度及财政管理相关规定执行。</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】中约定。</w:t>
      </w:r>
      <w:r/>
    </w:p>
    <w:p>
      <w:pPr>
        <w:pStyle w:val="874"/>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13. 履约保证金</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13.1 乙方</w:t>
      </w:r>
      <w:r>
        <w:rPr>
          <w:rFonts w:hint="eastAsia" w:ascii="方正仿宋_GB2312" w:hAnsi="方正仿宋_GB2312" w:eastAsia="方正仿宋_GB2312" w:cs="方正仿宋_GB2312"/>
          <w:color w:val="auto"/>
          <w:highlight w:val="none"/>
          <w:lang w:val="zh-CN"/>
        </w:rPr>
        <w:t xml:space="preserve">除银行电汇、网上银行、数字人民币外，</w:t>
      </w:r>
      <w:r>
        <w:rPr>
          <w:rFonts w:hint="eastAsia" w:ascii="方正仿宋_GB2312" w:hAnsi="方正仿宋_GB2312" w:eastAsia="方正仿宋_GB2312" w:cs="方正仿宋_GB2312"/>
          <w:color w:val="auto"/>
          <w:highlight w:val="none"/>
        </w:rPr>
        <w:t xml:space="preserve">乙方</w:t>
      </w:r>
      <w:r>
        <w:rPr>
          <w:rFonts w:hint="eastAsia" w:ascii="方正仿宋_GB2312" w:hAnsi="方正仿宋_GB2312" w:eastAsia="方正仿宋_GB2312" w:cs="方正仿宋_GB2312"/>
          <w:color w:val="auto"/>
          <w:highlight w:val="none"/>
          <w:lang w:val="zh-CN"/>
        </w:rPr>
        <w:t xml:space="preserve">还可选用银行保函、担保公司的保证担保或保险公司的保证保险等多种形式向</w:t>
      </w:r>
      <w:r>
        <w:rPr>
          <w:rFonts w:hint="eastAsia" w:ascii="方正仿宋_GB2312" w:hAnsi="方正仿宋_GB2312" w:eastAsia="方正仿宋_GB2312" w:cs="方正仿宋_GB2312"/>
          <w:color w:val="auto"/>
          <w:highlight w:val="none"/>
        </w:rPr>
        <w:t xml:space="preserve">甲方提交。</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13.2 如果乙方出现</w:t>
      </w:r>
      <w:r>
        <w:rPr>
          <w:rFonts w:hint="eastAsia" w:ascii="方正仿宋_GB2312" w:hAnsi="方正仿宋_GB2312" w:eastAsia="方正仿宋_GB2312" w:cs="方正仿宋_GB2312"/>
          <w:b/>
          <w:bCs/>
          <w:color w:val="auto"/>
          <w:szCs w:val="15"/>
          <w:highlight w:val="none"/>
        </w:rPr>
        <w:t xml:space="preserve">【政府采购合同专用条款】</w:t>
      </w:r>
      <w:r>
        <w:rPr>
          <w:rFonts w:hint="eastAsia" w:ascii="方正仿宋_GB2312" w:hAnsi="方正仿宋_GB2312" w:eastAsia="方正仿宋_GB2312" w:cs="方正仿宋_GB2312"/>
          <w:color w:val="auto"/>
          <w:szCs w:val="15"/>
          <w:highlight w:val="none"/>
        </w:rPr>
        <w:t xml:space="preserve">约定情形的</w:t>
      </w:r>
      <w:r>
        <w:rPr>
          <w:rFonts w:hint="eastAsia" w:ascii="方正仿宋_GB2312" w:hAnsi="方正仿宋_GB2312" w:eastAsia="方正仿宋_GB2312" w:cs="方正仿宋_GB2312"/>
          <w:color w:val="auto"/>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13.3 甲方在项目通过验收后按照</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规定的时间内将履约保证金退还乙方；逾期退还的，乙方</w:t>
      </w:r>
      <w:r>
        <w:rPr>
          <w:rFonts w:hint="eastAsia" w:ascii="方正仿宋_GB2312" w:hAnsi="方正仿宋_GB2312" w:eastAsia="方正仿宋_GB2312" w:cs="方正仿宋_GB2312"/>
          <w:color w:val="auto"/>
          <w:highlight w:val="none"/>
          <w:lang w:eastAsia="zh-CN"/>
        </w:rPr>
        <w:t xml:space="preserve">可以</w:t>
      </w:r>
      <w:r>
        <w:rPr>
          <w:rFonts w:hint="eastAsia" w:ascii="方正仿宋_GB2312" w:hAnsi="方正仿宋_GB2312" w:eastAsia="方正仿宋_GB2312" w:cs="方正仿宋_GB2312"/>
          <w:color w:val="auto"/>
          <w:highlight w:val="none"/>
        </w:rPr>
        <w:t xml:space="preserve">要求甲方支付违约金，违约金按照</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规定支付。</w:t>
      </w:r>
      <w:r/>
    </w:p>
    <w:p>
      <w:pPr>
        <w:jc w:val="left"/>
        <w:keepLines w:val="0"/>
        <w:keepNext w:val="0"/>
        <w:pageBreakBefore w:val="0"/>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bCs/>
          <w:color w:val="auto"/>
          <w:sz w:val="24"/>
          <w:highlight w:val="none"/>
        </w:rPr>
        <w:t xml:space="preserve">14. </w:t>
      </w:r>
      <w:r>
        <w:rPr>
          <w:rFonts w:hint="eastAsia" w:ascii="方正仿宋_GB2312" w:hAnsi="方正仿宋_GB2312" w:eastAsia="方正仿宋_GB2312" w:cs="方正仿宋_GB2312"/>
          <w:b/>
          <w:color w:val="auto"/>
          <w:sz w:val="24"/>
          <w:highlight w:val="none"/>
        </w:rPr>
        <w:t xml:space="preserve">售后服务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14.1 除项目不涉及或采购活动中明确约定无须承担外，乙方还应提供下列服务：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（1）货物的现场移动、安装、调试、启动监督及技术支持；</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（2）提供货物组装和维修所需的专用工具和辅助材料；</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（3）在</w:t>
      </w:r>
      <w:r>
        <w:rPr>
          <w:rFonts w:hint="eastAsia" w:ascii="方正仿宋_GB2312" w:hAnsi="方正仿宋_GB2312" w:eastAsia="方正仿宋_GB2312" w:cs="方正仿宋_GB2312"/>
          <w:b/>
          <w:bCs/>
          <w:color w:val="auto"/>
          <w:szCs w:val="15"/>
          <w:highlight w:val="none"/>
        </w:rPr>
        <w:t xml:space="preserve">【政府采购合同专用条款】</w:t>
      </w:r>
      <w:r>
        <w:rPr>
          <w:rFonts w:hint="eastAsia" w:ascii="方正仿宋_GB2312" w:hAnsi="方正仿宋_GB2312" w:eastAsia="方正仿宋_GB2312" w:cs="方正仿宋_GB2312"/>
          <w:color w:val="auto"/>
          <w:highlight w:val="none"/>
        </w:rPr>
        <w:t xml:space="preserve">约定的期限内对所有的货物实施运行监督、维修，但前提条件是该服务并不能免除乙方在质量保证期内所承担的义务；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（4）在制造商所在地或指定现场就货物的安装、启动、运营、维护、废弃处置等对甲方操作人员进行培训</w:t>
      </w:r>
      <w:r>
        <w:rPr>
          <w:rFonts w:hint="eastAsia" w:ascii="方正仿宋_GB2312" w:hAnsi="方正仿宋_GB2312" w:eastAsia="方正仿宋_GB2312" w:cs="方正仿宋_GB2312"/>
          <w:color w:val="auto"/>
          <w:szCs w:val="15"/>
          <w:highlight w:val="none"/>
        </w:rPr>
        <w:t xml:space="preserve">；</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（5）依照法律、行政法规的规定或者按照</w:t>
      </w:r>
      <w:r>
        <w:rPr>
          <w:rFonts w:hint="eastAsia" w:ascii="方正仿宋_GB2312" w:hAnsi="方正仿宋_GB2312" w:eastAsia="方正仿宋_GB2312" w:cs="方正仿宋_GB2312"/>
          <w:b/>
          <w:bCs/>
          <w:color w:val="auto"/>
          <w:sz w:val="21"/>
          <w:highlight w:val="none"/>
        </w:rPr>
        <w:t xml:space="preserve">【政府采购合同专用条款】</w:t>
      </w:r>
      <w:r>
        <w:rPr>
          <w:rFonts w:hint="eastAsia" w:ascii="方正仿宋_GB2312" w:hAnsi="方正仿宋_GB2312" w:eastAsia="方正仿宋_GB2312" w:cs="方正仿宋_GB2312"/>
          <w:color w:val="auto"/>
          <w:sz w:val="21"/>
          <w:highlight w:val="none"/>
        </w:rPr>
        <w:t xml:space="preserve">约定，货物在有效使用年限届满后应予回收的，乙方负有自行或者委托第三人对货物予以回收的义务；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（6）</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规定由乙方提供的其他服务。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14.2 乙方提供的售后服务的费用已包含在合同价款中，甲方不再另行支付。</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15. 违约责任</w:t>
      </w:r>
      <w:r/>
    </w:p>
    <w:p>
      <w:pPr>
        <w:ind w:firstLine="420"/>
        <w:jc w:val="left"/>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15.1质量瑕疵的违约责任</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乙方提供的产品不符合合同约定的质量标准或存在产品质量缺陷，甲方有权要求乙方根据</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bCs/>
          <w:color w:val="auto"/>
          <w:highlight w:val="none"/>
        </w:rPr>
        <w:t xml:space="preserve">要求</w:t>
      </w:r>
      <w:r>
        <w:rPr>
          <w:rFonts w:hint="eastAsia" w:ascii="方正仿宋_GB2312" w:hAnsi="方正仿宋_GB2312" w:eastAsia="方正仿宋_GB2312" w:cs="方正仿宋_GB2312"/>
          <w:color w:val="auto"/>
          <w:highlight w:val="none"/>
        </w:rPr>
        <w:t xml:space="preserve">及时修理、重作、更换，并承担由此给甲方造成的损失。</w:t>
      </w:r>
      <w:r/>
    </w:p>
    <w:p>
      <w:pPr>
        <w:ind w:firstLine="420"/>
        <w:jc w:val="left"/>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15.2 迟延交货的违约责任</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（2）如果乙方没有按照合同规定的时间交货和提供相关服务，甲方有权从货款中扣除误期赔偿费而不影响合同项下的其他补救方法，赔偿费按</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规定执行。如果涉及公共利益，且赔偿金额无法弥补公共利益损失，甲方可要求继续履行或者采取其他补救措施。</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15.3 迟延支付的违约责任</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甲方存在迟延支付乙方合同款项的，应当承担</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规定的逾期付款利息。</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Cs/>
          <w:color w:val="auto"/>
          <w:highlight w:val="none"/>
        </w:rPr>
        <w:t xml:space="preserve">15.4其他违约责任根据项目实际需要按</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规定执行。</w:t>
      </w:r>
      <w:r/>
    </w:p>
    <w:p>
      <w:pPr>
        <w:numPr>
          <w:ilvl w:val="0"/>
          <w:numId w:val="9"/>
        </w:numPr>
        <w:jc w:val="left"/>
        <w:keepLines w:val="0"/>
        <w:keepNext w:val="0"/>
        <w:pageBreakBefore w:val="0"/>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合同变更、中止与终止</w:t>
      </w:r>
      <w:r/>
    </w:p>
    <w:p>
      <w:pPr>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16.1合同的变更</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16.2合同的中止</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（1）合同履行过程中因供应商就采购文件、采购过程或结果提起投诉的，甲方认为有必要的，可以中止合同的履行。</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24"/>
        <w:ind w:firstLine="420"/>
        <w:jc w:val="both"/>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（4）甲方不得以行政区划调整、政府换届、机构或者职能调整以及相关责任人更替为由中止合同。</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16.3合同的终止</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（1）合同因有效期限届满而终止；</w:t>
      </w:r>
      <w:r/>
    </w:p>
    <w:p>
      <w:pPr>
        <w:ind w:firstLine="420"/>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（2）乙方未按合同约定履行，构成根本性违约的，甲方有权终止合同，并追究乙方的违约责任。</w:t>
      </w:r>
      <w:r/>
    </w:p>
    <w:p>
      <w:pPr>
        <w:pStyle w:val="1224"/>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16.4 </w:t>
      </w:r>
      <w:r>
        <w:rPr>
          <w:rFonts w:hint="eastAsia" w:ascii="方正仿宋_GB2312" w:hAnsi="方正仿宋_GB2312" w:eastAsia="方正仿宋_GB2312" w:cs="方正仿宋_GB2312"/>
          <w:color w:val="auto"/>
          <w:sz w:val="21"/>
          <w:highlight w:val="none"/>
        </w:rPr>
        <w:t xml:space="preserve">涉及国家利益、社会公共利益的情形</w:t>
      </w:r>
      <w:r/>
    </w:p>
    <w:p>
      <w:pPr>
        <w:pStyle w:val="1224"/>
        <w:ind w:firstLine="42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keepLines w:val="0"/>
        <w:keepNext w:val="0"/>
        <w:pageBreakBefore w:val="0"/>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17. 合同分包</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17.1 乙方不得将合同转包给其他供应商。涉及合同分包的，乙方应根据采购文件和投标（响应）文件规定进行合同分包。</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17.2 乙方执行政府采购政策向中小企业依法分包的，乙方应当按采购文件和投标（响应）文件签订分包意向协议，分包意向协议属于本合同组成部分。</w:t>
      </w:r>
      <w:r/>
    </w:p>
    <w:p>
      <w:pPr>
        <w:jc w:val="left"/>
        <w:keepLines w:val="0"/>
        <w:keepNext w:val="0"/>
        <w:pageBreakBefore w:val="0"/>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18. 不可抗力</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18.1 不可抗力是指合同双方不能预见、不能避免且不能克服的客观情况。</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18.2 任何一方对由于不可抗力造成的部分或全部不能履行合同不承担违约责任。但迟延履行后发生不可抗力的，不能免除责任。</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keepLines w:val="0"/>
        <w:keepNext w:val="0"/>
        <w:pageBreakBefore w:val="0"/>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19. 解决争议的方法</w:t>
      </w:r>
      <w:r/>
    </w:p>
    <w:p>
      <w:pPr>
        <w:pStyle w:val="1224"/>
        <w:ind w:firstLine="42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24"/>
        <w:ind w:firstLine="42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19.2 选择仲裁的，应在</w:t>
      </w:r>
      <w:r>
        <w:rPr>
          <w:rFonts w:hint="eastAsia" w:ascii="方正仿宋_GB2312" w:hAnsi="方正仿宋_GB2312" w:eastAsia="方正仿宋_GB2312" w:cs="方正仿宋_GB2312"/>
          <w:b/>
          <w:bCs/>
          <w:color w:val="auto"/>
          <w:sz w:val="21"/>
          <w:highlight w:val="none"/>
        </w:rPr>
        <w:t xml:space="preserve">【政府采购合同专用条款】</w:t>
      </w:r>
      <w:r>
        <w:rPr>
          <w:rFonts w:hint="eastAsia" w:ascii="方正仿宋_GB2312" w:hAnsi="方正仿宋_GB2312" w:eastAsia="方正仿宋_GB2312" w:cs="方正仿宋_GB2312"/>
          <w:color w:val="auto"/>
          <w:sz w:val="21"/>
          <w:highlight w:val="none"/>
        </w:rPr>
        <w:t xml:space="preserve">中明确仲裁机构及仲裁地；通过诉讼方式解决的，可以在</w:t>
      </w:r>
      <w:r>
        <w:rPr>
          <w:rFonts w:hint="eastAsia" w:ascii="方正仿宋_GB2312" w:hAnsi="方正仿宋_GB2312" w:eastAsia="方正仿宋_GB2312" w:cs="方正仿宋_GB2312"/>
          <w:b/>
          <w:bCs/>
          <w:color w:val="auto"/>
          <w:sz w:val="21"/>
          <w:highlight w:val="none"/>
        </w:rPr>
        <w:t xml:space="preserve">【政府采购合同专用条款】</w:t>
      </w:r>
      <w:r>
        <w:rPr>
          <w:rFonts w:hint="eastAsia" w:ascii="方正仿宋_GB2312" w:hAnsi="方正仿宋_GB2312" w:eastAsia="方正仿宋_GB2312" w:cs="方正仿宋_GB2312"/>
          <w:color w:val="auto"/>
          <w:sz w:val="21"/>
          <w:highlight w:val="none"/>
        </w:rPr>
        <w:t xml:space="preserve">中进一步约定选择与争议有实际联系的地点的人民法院管辖，但管辖法院的约定不得违反级别管辖和专属管辖的规定。</w:t>
      </w:r>
      <w:r/>
    </w:p>
    <w:p>
      <w:pPr>
        <w:pStyle w:val="1224"/>
        <w:ind w:firstLine="42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19.3 如甲乙双方有争议的事项不影响合同其他部分的履行，在争议解决期间，合同其他部分应当继续履行。</w:t>
      </w:r>
      <w:r/>
    </w:p>
    <w:p>
      <w:pPr>
        <w:jc w:val="left"/>
        <w:keepLines w:val="0"/>
        <w:keepNext w:val="0"/>
        <w:pageBreakBefore w:val="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rPr>
        <w:t xml:space="preserve">20. 政府采购政策</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20.1 </w:t>
      </w:r>
      <w:r>
        <w:rPr>
          <w:rFonts w:hint="eastAsia" w:ascii="方正仿宋_GB2312" w:hAnsi="方正仿宋_GB2312" w:eastAsia="方正仿宋_GB2312" w:cs="方正仿宋_GB2312"/>
          <w:color w:val="auto"/>
          <w:highlight w:val="none"/>
          <w:lang w:val="en-GB"/>
        </w:rPr>
        <w:t xml:space="preserve">本合同应当按照规定执行政府采购政策。</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20.2 本合同依法执行政府采购政策的方式和内容，属于合同履约验收的范围。甲乙双方</w:t>
      </w:r>
      <w:r>
        <w:rPr>
          <w:rFonts w:hint="eastAsia" w:ascii="方正仿宋_GB2312" w:hAnsi="方正仿宋_GB2312" w:eastAsia="方正仿宋_GB2312" w:cs="方正仿宋_GB2312"/>
          <w:color w:val="auto"/>
          <w:highlight w:val="none"/>
          <w:lang w:val="en-GB"/>
        </w:rPr>
        <w:t xml:space="preserve">未按规定要求执行政府采购政策造成损失的</w:t>
      </w:r>
      <w:r>
        <w:rPr>
          <w:rFonts w:hint="eastAsia" w:ascii="方正仿宋_GB2312" w:hAnsi="方正仿宋_GB2312" w:eastAsia="方正仿宋_GB2312" w:cs="方正仿宋_GB2312"/>
          <w:color w:val="auto"/>
          <w:highlight w:val="none"/>
        </w:rPr>
        <w:t xml:space="preserve">，有过错的一方应当承担赔偿责任，双方都有过错的，各自承担相应的责任。</w:t>
      </w:r>
      <w:r/>
    </w:p>
    <w:p>
      <w:pPr>
        <w:pStyle w:val="874"/>
        <w:ind w:firstLine="420"/>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keepLines w:val="0"/>
        <w:keepNext w:val="0"/>
        <w:pageBreakBefore w:val="0"/>
        <w:spacing w:line="50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21. 法律适用</w:t>
      </w:r>
      <w:r/>
    </w:p>
    <w:p>
      <w:pPr>
        <w:pStyle w:val="1224"/>
        <w:ind w:firstLine="42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21.1 本合同的订立、生效、解释、履行及与本合同有关的争议解决，均适用法律、行政法规。</w:t>
      </w:r>
      <w:r/>
    </w:p>
    <w:p>
      <w:pPr>
        <w:pStyle w:val="1224"/>
        <w:ind w:firstLine="42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21.2本合同条款与法律、行政法规的强制性规定不一致的，双方当事人</w:t>
      </w:r>
      <w:r>
        <w:rPr>
          <w:rFonts w:hint="eastAsia" w:ascii="方正仿宋_GB2312" w:hAnsi="方正仿宋_GB2312" w:eastAsia="方正仿宋_GB2312" w:cs="方正仿宋_GB2312"/>
          <w:color w:val="auto"/>
          <w:sz w:val="21"/>
          <w:highlight w:val="none"/>
          <w:lang w:eastAsia="zh-CN"/>
        </w:rPr>
        <w:t xml:space="preserve">应当</w:t>
      </w:r>
      <w:r>
        <w:rPr>
          <w:rFonts w:hint="eastAsia" w:ascii="方正仿宋_GB2312" w:hAnsi="方正仿宋_GB2312" w:eastAsia="方正仿宋_GB2312" w:cs="方正仿宋_GB2312"/>
          <w:color w:val="auto"/>
          <w:sz w:val="21"/>
          <w:highlight w:val="none"/>
        </w:rPr>
        <w:t xml:space="preserve">按照法律、行政法规的强制性规定修改本合同的相关条款。</w:t>
      </w:r>
      <w:r/>
    </w:p>
    <w:p>
      <w:pPr>
        <w:numPr>
          <w:ilvl w:val="255"/>
          <w:numId w:val="0"/>
        </w:numPr>
        <w:jc w:val="left"/>
        <w:keepLines w:val="0"/>
        <w:keepNext w:val="0"/>
        <w:pageBreakBefore w:val="0"/>
        <w:spacing w:line="50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22. 通知</w:t>
      </w:r>
      <w:r/>
    </w:p>
    <w:p>
      <w:pPr>
        <w:pStyle w:val="1224"/>
        <w:ind w:firstLine="42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224"/>
        <w:ind w:firstLine="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22.3本合同一方给另一方的通知均应采用书面形式，传真或快递</w:t>
      </w:r>
      <w:r>
        <w:rPr>
          <w:rFonts w:hint="eastAsia" w:ascii="方正仿宋_GB2312" w:hAnsi="方正仿宋_GB2312" w:eastAsia="方正仿宋_GB2312" w:cs="方正仿宋_GB2312"/>
          <w:color w:val="auto"/>
          <w:highlight w:val="none"/>
          <w:lang w:eastAsia="zh-CN"/>
        </w:rPr>
        <w:t xml:space="preserve">送达</w:t>
      </w:r>
      <w:r>
        <w:rPr>
          <w:rFonts w:hint="eastAsia" w:ascii="方正仿宋_GB2312" w:hAnsi="方正仿宋_GB2312" w:eastAsia="方正仿宋_GB2312" w:cs="方正仿宋_GB2312"/>
          <w:color w:val="auto"/>
          <w:highlight w:val="none"/>
        </w:rPr>
        <w:t xml:space="preserve">本合同中规定的对方的地址和办理签收手续。</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22.4通知以送达之日或通知书中规定的生效之日起生效，两者中以较迟之日为准。</w:t>
      </w:r>
      <w:r/>
    </w:p>
    <w:p>
      <w:pPr>
        <w:numPr>
          <w:ilvl w:val="0"/>
          <w:numId w:val="10"/>
        </w:numPr>
        <w:jc w:val="left"/>
        <w:keepLines w:val="0"/>
        <w:keepNext w:val="0"/>
        <w:pageBreakBefore w:val="0"/>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合同未尽事项</w:t>
      </w:r>
      <w:r/>
    </w:p>
    <w:p>
      <w:pPr>
        <w:ind w:firstLine="420"/>
        <w:jc w:val="left"/>
        <w:keepLines w:val="0"/>
        <w:keepNext w:val="0"/>
        <w:pageBreakBefore w:val="0"/>
        <w:spacing w:line="50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23.1合同未尽事项见</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bCs/>
          <w:color w:val="auto"/>
          <w:highlight w:val="none"/>
        </w:rPr>
        <w:t xml:space="preserve">。</w:t>
      </w:r>
      <w:r/>
    </w:p>
    <w:p>
      <w:pPr>
        <w:jc w:val="left"/>
        <w:keepLines w:val="0"/>
        <w:keepNext w:val="0"/>
        <w:pageBreakBefore w:val="0"/>
        <w:spacing w:line="50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bCs/>
          <w:color w:val="auto"/>
          <w:highlight w:val="none"/>
        </w:rPr>
        <w:t xml:space="preserve">    23.2 合同附件与合同正文具有同等的法律效力。</w:t>
      </w:r>
      <w:bookmarkStart w:id="203" w:name="_Toc20313"/>
      <w:r/>
      <w:r/>
    </w:p>
    <w:p>
      <w:pPr>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br w:type="page" w:clear="all"/>
      </w:r>
      <w:r/>
    </w:p>
    <w:p>
      <w:pPr>
        <w:pStyle w:val="858"/>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第三节 政府采购合同专用条款</w:t>
      </w:r>
      <w:bookmarkEnd w:id="203"/>
      <w:r/>
      <w:r/>
    </w:p>
    <w:tbl>
      <w:tblPr>
        <w:tblStyle w:val="867"/>
        <w:tblW w:w="8983"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4"/>
      </w:tblGrid>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第1.2（6）项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联合体具体要求</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无。</w:t>
            </w:r>
            <w:r/>
          </w:p>
        </w:tc>
      </w:tr>
      <w:tr>
        <w:trPr>
          <w:trHeight w:val="789"/>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第1.2（7）项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其他术语解释</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第4.4款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履约验收中甲方提出异议或作出说明的期限</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履约验收中甲方提出异议的期限：3个工作日。</w:t>
            </w:r>
            <w:r/>
          </w:p>
          <w:p>
            <w:pPr>
              <w:pStyle w:val="1224"/>
              <w:ind w:firstLine="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1"/>
                <w:highlight w:val="none"/>
              </w:rPr>
              <w:t xml:space="preserve">或履约验收中甲方作出说明的期限：3个工作日。</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第4.6款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约定甲方承担的其他义务和责任</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无。</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第5.4款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约定乙方承担的其他义务和责任</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无。</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第6.1款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履行合同义务的顺序</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（1）政府采购合同协议书及其变更、补充协议；</w:t>
            </w:r>
            <w:r/>
          </w:p>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（2）政府采购合同专用条款；</w:t>
            </w:r>
            <w:r/>
          </w:p>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（3）政府采购合同通用条款；</w:t>
            </w:r>
            <w:r/>
          </w:p>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（4）中标（成交）通知书；</w:t>
            </w:r>
            <w:r/>
          </w:p>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（5）投标（响应）文件；</w:t>
            </w:r>
            <w:r/>
          </w:p>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（6）采购文件；</w:t>
            </w:r>
            <w:r/>
          </w:p>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（7）有关技术文件，图纸；</w:t>
            </w:r>
            <w:r/>
          </w:p>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（8）国家法律、行政法规和规章制度规定或合同约定的作为合同组成部分的其他文件。</w:t>
            </w:r>
            <w:r/>
          </w:p>
        </w:tc>
      </w:tr>
      <w:tr>
        <w:trPr>
          <w:trHeight w:val="667"/>
        </w:trPr>
        <w:tc>
          <w:tcPr>
            <w:tcW w:w="1607" w:type="dxa"/>
            <w:vAlign w:val="center"/>
            <w:vMerge w:val="restart"/>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第7.1款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包装特殊要求</w:t>
            </w:r>
            <w:r/>
          </w:p>
        </w:tc>
        <w:tc>
          <w:tcPr>
            <w:tcW w:w="5634" w:type="dxa"/>
            <w:vAlign w:val="center"/>
            <w:textDirection w:val="lrTb"/>
            <w:noWrap w:val="false"/>
          </w:tcPr>
          <w:p>
            <w:pPr>
              <w:ind w:firstLine="420"/>
              <w:rPr>
                <w:rFonts w:hint="eastAsia" w:ascii="方正仿宋_GB2312" w:hAnsi="方正仿宋_GB2312" w:eastAsia="方正仿宋_GB2312" w:cs="方正仿宋_GB2312"/>
                <w:color w:val="auto"/>
                <w:highlight w:val="none"/>
                <w:u w:val="none"/>
              </w:rPr>
            </w:pPr>
            <w:r>
              <w:rPr>
                <w:rFonts w:hint="eastAsia" w:ascii="方正仿宋_GB2312" w:hAnsi="方正仿宋_GB2312" w:eastAsia="方正仿宋_GB2312" w:cs="方正仿宋_GB2312"/>
                <w:color w:val="auto"/>
                <w:highlight w:val="none"/>
                <w:u w:val="none"/>
              </w:rPr>
              <w:t xml:space="preserve">商品包装、快递包装政府采购需求标准</w:t>
            </w:r>
            <w:r/>
          </w:p>
          <w:p>
            <w:pPr>
              <w:ind w:firstLine="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u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tc>
      </w:tr>
      <w:tr>
        <w:trPr>
          <w:trHeight w:val="667"/>
        </w:trPr>
        <w:tc>
          <w:tcPr>
            <w:tcW w:w="1607" w:type="dxa"/>
            <w:vAlign w:val="center"/>
            <w:vMerge w:val="continue"/>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指定现场</w:t>
            </w:r>
            <w:r/>
          </w:p>
        </w:tc>
        <w:tc>
          <w:tcPr>
            <w:tcW w:w="5634" w:type="dxa"/>
            <w:vAlign w:val="center"/>
            <w:textDirection w:val="lrTb"/>
            <w:noWrap w:val="false"/>
          </w:tcPr>
          <w:p>
            <w:pPr>
              <w:ind w:firstLine="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甲方指定地点。</w:t>
            </w:r>
            <w:r/>
          </w:p>
        </w:tc>
      </w:tr>
      <w:tr>
        <w:trPr>
          <w:trHeight w:val="772"/>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第7.2款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运输特殊要求</w:t>
            </w:r>
            <w:r/>
          </w:p>
        </w:tc>
        <w:tc>
          <w:tcPr>
            <w:tcW w:w="5634" w:type="dxa"/>
            <w:vAlign w:val="center"/>
            <w:textDirection w:val="lrTb"/>
            <w:noWrap w:val="false"/>
          </w:tcPr>
          <w:p>
            <w:pPr>
              <w:ind w:firstLine="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由乙方视情况自定运输方式，费用自负。</w:t>
            </w:r>
            <w:r/>
          </w:p>
        </w:tc>
      </w:tr>
      <w:tr>
        <w:trPr>
          <w:trHeight w:val="667"/>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第7.3款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保险要求</w:t>
            </w:r>
            <w:r/>
          </w:p>
        </w:tc>
        <w:tc>
          <w:tcPr>
            <w:tcW w:w="5634" w:type="dxa"/>
            <w:vAlign w:val="center"/>
            <w:textDirection w:val="lrTb"/>
            <w:noWrap w:val="false"/>
          </w:tcPr>
          <w:p>
            <w:pPr>
              <w:ind w:firstLine="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第8.2（1）项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 xml:space="preserve">质量保证期</w:t>
            </w:r>
            <w:r/>
          </w:p>
        </w:tc>
        <w:tc>
          <w:tcPr>
            <w:tcW w:w="5634" w:type="dxa"/>
            <w:vAlign w:val="center"/>
            <w:textDirection w:val="lrTb"/>
            <w:noWrap w:val="false"/>
          </w:tcPr>
          <w:p>
            <w:pPr>
              <w:ind w:firstLine="420"/>
              <w:rPr>
                <w:rFonts w:hint="eastAsia" w:ascii="方正仿宋_GB2312" w:hAnsi="方正仿宋_GB2312" w:eastAsia="方正仿宋_GB2312" w:cs="方正仿宋_GB2312"/>
                <w:color w:val="auto"/>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lang w:val="en-US" w:eastAsia="zh-CN" w:bidi="ar-SA"/>
              </w:rPr>
              <w:t xml:space="preserve">1年。</w:t>
            </w:r>
            <w:r/>
          </w:p>
        </w:tc>
      </w:tr>
      <w:tr>
        <w:trPr>
          <w:trHeight w:val="90"/>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第8.2（3）项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货物质量缺陷</w:t>
            </w:r>
            <w:r/>
          </w:p>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响应时间</w:t>
            </w:r>
            <w:r/>
          </w:p>
        </w:tc>
        <w:tc>
          <w:tcPr>
            <w:tcW w:w="5634" w:type="dxa"/>
            <w:vAlign w:val="center"/>
            <w:textDirection w:val="lrTb"/>
            <w:noWrap w:val="false"/>
          </w:tcPr>
          <w:p>
            <w:pPr>
              <w:pStyle w:val="913"/>
              <w:ind w:firstLine="420"/>
              <w:rPr>
                <w:rFonts w:hint="eastAsia" w:ascii="方正仿宋_GB2312" w:hAnsi="方正仿宋_GB2312" w:eastAsia="方正仿宋_GB2312" w:cs="方正仿宋_GB2312"/>
                <w:color w:val="auto"/>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lang w:val="en-US" w:eastAsia="zh-CN" w:bidi="ar-SA"/>
              </w:rPr>
              <w:t xml:space="preserve">免费全保期内，应在接到故障通知2小时内作出有效响应，如需现场解决，到达现场时间不超过8小时，特殊情况下不超过24小时内到达现场免费予以排除故障、修复。确保甲方能正常开展工作。</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pStyle w:val="1224"/>
              <w:ind w:firstLine="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第11.1款</w:t>
            </w:r>
            <w:r/>
          </w:p>
        </w:tc>
        <w:tc>
          <w:tcPr>
            <w:tcW w:w="1742" w:type="dxa"/>
            <w:vAlign w:val="center"/>
            <w:textDirection w:val="lrTb"/>
            <w:noWrap w:val="false"/>
          </w:tcPr>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其他应当保密的信息</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无。</w:t>
            </w:r>
            <w:r/>
          </w:p>
        </w:tc>
      </w:tr>
      <w:tr>
        <w:trPr>
          <w:trHeight w:val="697"/>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第12.2款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合同价款支付时间</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自收到乙方发票后10个工作日内。</w:t>
            </w:r>
            <w:r/>
          </w:p>
        </w:tc>
      </w:tr>
      <w:tr>
        <w:trPr>
          <w:trHeight w:val="697"/>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第13.2款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履约保证金不予退还的情形</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bCs/>
                <w:color w:val="auto"/>
                <w:highlight w:val="none"/>
              </w:rPr>
              <w:t xml:space="preserve">除不可抗力外，乙方不履行与甲方订立的采购合同的，履约保证金不予退还，给甲方造成的损失超过履约保证金数额的，还应当对超过部分予以赔偿。</w:t>
            </w:r>
            <w:r/>
          </w:p>
        </w:tc>
      </w:tr>
      <w:tr>
        <w:trPr>
          <w:trHeight w:val="35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第13.3款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履约保证金退还时间及逾期退还的违约金</w:t>
            </w:r>
            <w:r/>
          </w:p>
        </w:tc>
        <w:tc>
          <w:tcPr>
            <w:tcW w:w="5634" w:type="dxa"/>
            <w:vAlign w:val="center"/>
            <w:textDirection w:val="lrTb"/>
            <w:noWrap w:val="false"/>
          </w:tcPr>
          <w:p>
            <w:pPr>
              <w:ind w:firstLine="420"/>
              <w:spacing w:before="0" w:line="4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 xml:space="preserve">不涉及</w:t>
            </w:r>
            <w:r>
              <w:rPr>
                <w:rFonts w:hint="eastAsia" w:ascii="方正仿宋_GB2312" w:hAnsi="方正仿宋_GB2312" w:eastAsia="方正仿宋_GB2312" w:cs="方正仿宋_GB2312"/>
                <w:bCs/>
                <w:color w:val="auto"/>
                <w:highlight w:val="none"/>
              </w:rPr>
              <w:t xml:space="preserve">。</w:t>
            </w:r>
            <w:r/>
          </w:p>
        </w:tc>
      </w:tr>
      <w:tr>
        <w:trPr>
          <w:trHeight w:val="784"/>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第14.1（3）项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运行监督、维修期限</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 xml:space="preserve">1年</w:t>
            </w:r>
            <w:r>
              <w:rPr>
                <w:rFonts w:hint="eastAsia" w:ascii="方正仿宋_GB2312" w:hAnsi="方正仿宋_GB2312" w:eastAsia="方正仿宋_GB2312" w:cs="方正仿宋_GB2312"/>
                <w:bCs/>
                <w:color w:val="auto"/>
                <w:highlight w:val="none"/>
              </w:rPr>
              <w:t xml:space="preserve">。</w:t>
            </w:r>
            <w:r/>
          </w:p>
        </w:tc>
      </w:tr>
      <w:tr>
        <w:trPr>
          <w:trHeight w:val="784"/>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第14.1（5）项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货物回收的约定</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由甲乙双方合议定价。</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第14.1（6）项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乙方提供的其他服务</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详见乙方</w:t>
            </w:r>
            <w:r>
              <w:rPr>
                <w:rFonts w:hint="eastAsia" w:ascii="方正仿宋_GB2312" w:hAnsi="方正仿宋_GB2312" w:eastAsia="方正仿宋_GB2312" w:cs="方正仿宋_GB2312"/>
                <w:color w:val="auto"/>
                <w:highlight w:val="none"/>
                <w:lang w:val="en-US" w:eastAsia="zh-CN"/>
              </w:rPr>
              <w:t xml:space="preserve">投标</w:t>
            </w:r>
            <w:r>
              <w:rPr>
                <w:rFonts w:hint="eastAsia" w:ascii="方正仿宋_GB2312" w:hAnsi="方正仿宋_GB2312" w:eastAsia="方正仿宋_GB2312" w:cs="方正仿宋_GB2312"/>
                <w:color w:val="auto"/>
                <w:highlight w:val="none"/>
              </w:rPr>
              <w:t xml:space="preserve">文件。</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第15.1款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修理、重</w:t>
            </w:r>
            <w:r>
              <w:rPr>
                <w:rFonts w:hint="eastAsia" w:ascii="方正仿宋_GB2312" w:hAnsi="方正仿宋_GB2312" w:eastAsia="方正仿宋_GB2312" w:cs="方正仿宋_GB2312"/>
                <w:color w:val="auto"/>
                <w:highlight w:val="none"/>
                <w:lang w:eastAsia="zh-CN"/>
              </w:rPr>
              <w:t xml:space="preserve">做</w:t>
            </w:r>
            <w:r>
              <w:rPr>
                <w:rFonts w:hint="eastAsia" w:ascii="方正仿宋_GB2312" w:hAnsi="方正仿宋_GB2312" w:eastAsia="方正仿宋_GB2312" w:cs="方正仿宋_GB2312"/>
                <w:color w:val="auto"/>
                <w:highlight w:val="none"/>
              </w:rPr>
              <w:t xml:space="preserve">、更换相关具体规定</w:t>
            </w:r>
            <w:r/>
          </w:p>
        </w:tc>
        <w:tc>
          <w:tcPr>
            <w:tcW w:w="5634" w:type="dxa"/>
            <w:vAlign w:val="center"/>
            <w:textDirection w:val="lrTb"/>
            <w:noWrap w:val="false"/>
          </w:tcPr>
          <w:p>
            <w:pPr>
              <w:ind w:firstLine="420"/>
              <w:jc w:val="left"/>
              <w:shd w:val="clear" w:color="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1.乙方应按招标文件规定的货物性能、技术要求、质量标准向甲方提供未经使用的全新产品。</w:t>
            </w:r>
            <w:r/>
          </w:p>
          <w:p>
            <w:pPr>
              <w:ind w:firstLine="420"/>
              <w:jc w:val="left"/>
              <w:shd w:val="clear" w:color="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2.乙方提供的货物在售后服务期内因货物本身的质量问题发生故障，乙方应负责免费更换。对达不到技术要求者，根据实际情况，经双方协商，可按以下办法处理：</w:t>
            </w:r>
            <w:r/>
          </w:p>
          <w:p>
            <w:pPr>
              <w:ind w:firstLine="420"/>
              <w:jc w:val="left"/>
              <w:shd w:val="clear" w:color="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⑴修理、重作、更换：由乙方承担所发生的全部费用。</w:t>
            </w:r>
            <w:r/>
          </w:p>
          <w:p>
            <w:pPr>
              <w:ind w:firstLine="420"/>
              <w:jc w:val="left"/>
              <w:shd w:val="clear" w:color="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⑵贬值处理：由甲乙双方合议定价。</w:t>
            </w:r>
            <w:r/>
          </w:p>
          <w:p>
            <w:pPr>
              <w:ind w:firstLine="420"/>
              <w:jc w:val="left"/>
              <w:shd w:val="clear" w:color="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⑶退货处理：乙方应退还甲方支付的合同款，同时应承担该货物的直接费用（运输、保险、检验、货款利息及银行手续费等）。</w:t>
            </w:r>
            <w:r/>
          </w:p>
          <w:p>
            <w:pPr>
              <w:ind w:firstLine="420"/>
              <w:jc w:val="left"/>
              <w:shd w:val="clear" w:color="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售后服务期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p>
            <w:pPr>
              <w:ind w:firstLine="420"/>
              <w:jc w:val="left"/>
              <w:shd w:val="clear" w:color="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在售后服务期内，乙方应对货物出现的质量及安全问题负责处理解决并承担一切费用。</w:t>
            </w:r>
            <w:r/>
          </w:p>
          <w:p>
            <w:pPr>
              <w:ind w:firstLine="420"/>
              <w:jc w:val="left"/>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b/>
                <w:bCs/>
                <w:color w:val="auto"/>
                <w:highlight w:val="none"/>
              </w:rPr>
              <w:t xml:space="preserve">备注：签订合同时根据乙方投标文件响应内容调整。</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第15.2（2）项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迟延交货赔偿费</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乙方不按期完成合同约定的内容，应向甲方支付违约金，除甲方或不可抗力造</w:t>
            </w:r>
            <w:r>
              <w:rPr>
                <w:rFonts w:hint="eastAsia" w:ascii="方正仿宋_GB2312" w:hAnsi="方正仿宋_GB2312" w:eastAsia="方正仿宋_GB2312" w:cs="方正仿宋_GB2312"/>
                <w:color w:val="auto"/>
                <w:highlight w:val="none"/>
                <w:lang w:eastAsia="zh-CN"/>
              </w:rPr>
              <w:t xml:space="preserve">成的</w:t>
            </w:r>
            <w:r>
              <w:rPr>
                <w:rFonts w:hint="eastAsia" w:ascii="方正仿宋_GB2312" w:hAnsi="方正仿宋_GB2312" w:eastAsia="方正仿宋_GB2312" w:cs="方正仿宋_GB2312"/>
                <w:color w:val="auto"/>
                <w:highlight w:val="none"/>
              </w:rPr>
              <w:t xml:space="preserve">原因外，每延迟交付一天，按合同总价款的</w:t>
            </w:r>
            <w:r>
              <w:rPr>
                <w:rFonts w:hint="eastAsia" w:ascii="方正仿宋_GB2312" w:hAnsi="方正仿宋_GB2312" w:eastAsia="方正仿宋_GB2312" w:cs="方正仿宋_GB2312"/>
                <w:color w:val="auto"/>
                <w:highlight w:val="none"/>
                <w:lang w:val="en-US" w:eastAsia="zh-CN"/>
              </w:rPr>
              <w:t xml:space="preserve">千</w:t>
            </w:r>
            <w:r>
              <w:rPr>
                <w:rFonts w:hint="eastAsia" w:ascii="方正仿宋_GB2312" w:hAnsi="方正仿宋_GB2312" w:eastAsia="方正仿宋_GB2312" w:cs="方正仿宋_GB2312"/>
                <w:color w:val="auto"/>
                <w:highlight w:val="none"/>
              </w:rPr>
              <w:t xml:space="preserve">分之一支付违约金，违约金可直接从待付货款中扣除；延期超过10 日，甲方有权强制解除合同。</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第15.3款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逾期付款利息</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甲方无故逾期验收和办理货款支付手续的，甲方应按逾期付款总额每日</w:t>
            </w:r>
            <w:r>
              <w:rPr>
                <w:rFonts w:hint="eastAsia" w:ascii="方正仿宋_GB2312" w:hAnsi="方正仿宋_GB2312" w:eastAsia="方正仿宋_GB2312" w:cs="方正仿宋_GB2312"/>
                <w:color w:val="auto"/>
                <w:highlight w:val="none"/>
                <w:lang w:val="en-US" w:eastAsia="zh-CN"/>
              </w:rPr>
              <w:t xml:space="preserve">千</w:t>
            </w:r>
            <w:r>
              <w:rPr>
                <w:rFonts w:hint="eastAsia" w:ascii="方正仿宋_GB2312" w:hAnsi="方正仿宋_GB2312" w:eastAsia="方正仿宋_GB2312" w:cs="方正仿宋_GB2312"/>
                <w:color w:val="auto"/>
                <w:highlight w:val="none"/>
              </w:rPr>
              <w:t xml:space="preserve">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其他违约责任</w:t>
            </w:r>
            <w:r/>
          </w:p>
        </w:tc>
        <w:tc>
          <w:tcPr>
            <w:tcBorders>
              <w:left w:val="single" w:color="auto" w:sz="2" w:space="0"/>
              <w:bottom w:val="single" w:color="auto" w:sz="2" w:space="0"/>
            </w:tcBorders>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1787"/>
        </w:trPr>
        <w:tc>
          <w:tcPr>
            <w:tcBorders>
              <w:top w:val="single" w:color="auto" w:sz="2" w:space="0"/>
              <w:right w:val="single" w:color="auto" w:sz="2" w:space="0"/>
            </w:tcBorders>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解决争议的方法</w:t>
            </w:r>
            <w:r/>
          </w:p>
        </w:tc>
        <w:tc>
          <w:tcPr>
            <w:tcBorders>
              <w:top w:val="single" w:color="auto" w:sz="2" w:space="0"/>
              <w:left w:val="single" w:color="auto" w:sz="2" w:space="0"/>
            </w:tcBorders>
            <w:tcW w:w="5634" w:type="dxa"/>
            <w:vAlign w:val="center"/>
            <w:textDirection w:val="lrTb"/>
            <w:noWrap w:val="false"/>
          </w:tcPr>
          <w:p>
            <w:pPr>
              <w:ind w:firstLine="420"/>
              <w:jc w:val="left"/>
              <w:spacing w:line="400" w:lineRule="exact"/>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iCs/>
                <w:color w:val="auto"/>
                <w:highlight w:val="none"/>
              </w:rPr>
              <w:t xml:space="preserve">因本合同及合同有关事项发生的争议，按下列第</w:t>
            </w:r>
            <w:r>
              <w:rPr>
                <w:rFonts w:hint="eastAsia" w:ascii="方正仿宋_GB2312" w:hAnsi="方正仿宋_GB2312" w:eastAsia="方正仿宋_GB2312" w:cs="方正仿宋_GB2312"/>
                <w:iCs/>
                <w:color w:val="auto"/>
                <w:highlight w:val="none"/>
                <w:u w:val="single"/>
              </w:rPr>
              <w:t xml:space="preserve">（2）</w:t>
            </w:r>
            <w:r>
              <w:rPr>
                <w:rFonts w:hint="eastAsia" w:ascii="方正仿宋_GB2312" w:hAnsi="方正仿宋_GB2312" w:eastAsia="方正仿宋_GB2312" w:cs="方正仿宋_GB2312"/>
                <w:iCs/>
                <w:color w:val="auto"/>
                <w:highlight w:val="none"/>
              </w:rPr>
              <w:t xml:space="preserve">种方式解决：</w:t>
            </w:r>
            <w:r/>
          </w:p>
          <w:p>
            <w:pPr>
              <w:jc w:val="left"/>
              <w:spacing w:line="400" w:lineRule="exact"/>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iCs/>
                <w:color w:val="auto"/>
                <w:highlight w:val="none"/>
              </w:rPr>
              <w:t xml:space="preserve">（1）向</w:t>
            </w:r>
            <w:r>
              <w:rPr>
                <w:rFonts w:hint="eastAsia" w:ascii="方正仿宋_GB2312" w:hAnsi="方正仿宋_GB2312" w:eastAsia="方正仿宋_GB2312" w:cs="方正仿宋_GB2312"/>
                <w:iCs/>
                <w:color w:val="auto"/>
                <w:highlight w:val="none"/>
                <w:u w:val="single"/>
              </w:rPr>
              <w:t xml:space="preserve"> / </w:t>
            </w:r>
            <w:r>
              <w:rPr>
                <w:rFonts w:hint="eastAsia" w:ascii="方正仿宋_GB2312" w:hAnsi="方正仿宋_GB2312" w:eastAsia="方正仿宋_GB2312" w:cs="方正仿宋_GB2312"/>
                <w:iCs/>
                <w:color w:val="auto"/>
                <w:highlight w:val="none"/>
              </w:rPr>
              <w:t xml:space="preserve">仲裁委员会申请仲裁，仲裁地点为</w:t>
            </w:r>
            <w:r>
              <w:rPr>
                <w:rFonts w:hint="eastAsia" w:ascii="方正仿宋_GB2312" w:hAnsi="方正仿宋_GB2312" w:eastAsia="方正仿宋_GB2312" w:cs="方正仿宋_GB2312"/>
                <w:iCs/>
                <w:color w:val="auto"/>
                <w:highlight w:val="none"/>
                <w:u w:val="single"/>
              </w:rPr>
              <w:t xml:space="preserve"> / </w:t>
            </w:r>
            <w:r>
              <w:rPr>
                <w:rFonts w:hint="eastAsia" w:ascii="方正仿宋_GB2312" w:hAnsi="方正仿宋_GB2312" w:eastAsia="方正仿宋_GB2312" w:cs="方正仿宋_GB2312"/>
                <w:iCs/>
                <w:color w:val="auto"/>
                <w:highlight w:val="none"/>
              </w:rPr>
              <w:t xml:space="preserve">；</w:t>
            </w:r>
            <w:r/>
          </w:p>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Cs/>
                <w:color w:val="auto"/>
                <w:highlight w:val="none"/>
              </w:rPr>
              <w:t xml:space="preserve">（2）向 </w:t>
            </w:r>
            <w:r>
              <w:rPr>
                <w:rFonts w:hint="eastAsia" w:ascii="方正仿宋_GB2312" w:hAnsi="方正仿宋_GB2312" w:eastAsia="方正仿宋_GB2312" w:cs="方正仿宋_GB2312"/>
                <w:iCs/>
                <w:color w:val="auto"/>
                <w:highlight w:val="none"/>
                <w:u w:val="single"/>
              </w:rPr>
              <w:t xml:space="preserve">泗洪县 </w:t>
            </w:r>
            <w:r>
              <w:rPr>
                <w:rFonts w:hint="eastAsia" w:ascii="方正仿宋_GB2312" w:hAnsi="方正仿宋_GB2312" w:eastAsia="方正仿宋_GB2312" w:cs="方正仿宋_GB2312"/>
                <w:iCs/>
                <w:color w:val="auto"/>
                <w:highlight w:val="none"/>
              </w:rPr>
              <w:t xml:space="preserve">人民法院起诉。</w:t>
            </w:r>
            <w:r/>
          </w:p>
        </w:tc>
      </w:tr>
      <w:tr>
        <w:trPr>
          <w:trHeight w:val="1404"/>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第23.1款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Cs/>
                <w:color w:val="auto"/>
                <w:highlight w:val="none"/>
              </w:rPr>
              <w:t xml:space="preserve">其他专用条款</w:t>
            </w:r>
            <w:r/>
          </w:p>
        </w:tc>
        <w:tc>
          <w:tcPr>
            <w:tcW w:w="5634"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tc>
      </w:tr>
    </w:tbl>
    <w:p>
      <w:pPr>
        <w:spacing w:line="0" w:lineRule="atLeas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r>
      <w:r/>
    </w:p>
    <w:p>
      <w:pPr>
        <w:pStyle w:val="1098"/>
        <w:jc w:val="center"/>
        <w:spacing w:line="360" w:lineRule="auto"/>
        <w:rPr>
          <w:rFonts w:hint="eastAsia" w:ascii="方正仿宋_GB2312" w:hAnsi="方正仿宋_GB2312" w:eastAsia="方正仿宋_GB2312" w:cs="方正仿宋_GB2312"/>
          <w:b/>
          <w:color w:val="auto"/>
          <w:sz w:val="44"/>
          <w:highlight w:val="none"/>
        </w:rPr>
      </w:pPr>
      <w:r>
        <w:rPr>
          <w:rFonts w:hint="eastAsia" w:ascii="方正仿宋_GB2312" w:hAnsi="方正仿宋_GB2312" w:eastAsia="方正仿宋_GB2312" w:cs="方正仿宋_GB2312"/>
          <w:b/>
          <w:color w:val="auto"/>
          <w:sz w:val="44"/>
          <w:highlight w:val="none"/>
        </w:rPr>
      </w:r>
      <w:r/>
    </w:p>
    <w:p>
      <w:pPr>
        <w:pStyle w:val="1098"/>
        <w:jc w:val="center"/>
        <w:spacing w:line="360" w:lineRule="auto"/>
        <w:rPr>
          <w:rFonts w:hint="eastAsia" w:ascii="方正仿宋_GB2312" w:hAnsi="方正仿宋_GB2312" w:eastAsia="方正仿宋_GB2312" w:cs="方正仿宋_GB2312"/>
          <w:b/>
          <w:color w:val="auto"/>
          <w:sz w:val="44"/>
          <w:highlight w:val="none"/>
        </w:rPr>
      </w:pPr>
      <w:r>
        <w:rPr>
          <w:rFonts w:hint="eastAsia" w:ascii="方正仿宋_GB2312" w:hAnsi="方正仿宋_GB2312" w:eastAsia="方正仿宋_GB2312" w:cs="方正仿宋_GB2312"/>
          <w:b/>
          <w:color w:val="auto"/>
          <w:sz w:val="44"/>
          <w:highlight w:val="none"/>
        </w:rPr>
      </w:r>
      <w:r/>
    </w:p>
    <w:p>
      <w:pPr>
        <w:pStyle w:val="1098"/>
        <w:jc w:val="center"/>
        <w:spacing w:line="360" w:lineRule="auto"/>
        <w:rPr>
          <w:rFonts w:hint="eastAsia" w:ascii="方正仿宋_GB2312" w:hAnsi="方正仿宋_GB2312" w:eastAsia="方正仿宋_GB2312" w:cs="方正仿宋_GB2312"/>
          <w:b/>
          <w:color w:val="auto"/>
          <w:sz w:val="44"/>
          <w:highlight w:val="none"/>
        </w:rPr>
      </w:pPr>
      <w:r>
        <w:rPr>
          <w:rFonts w:hint="eastAsia" w:ascii="方正仿宋_GB2312" w:hAnsi="方正仿宋_GB2312" w:eastAsia="方正仿宋_GB2312" w:cs="方正仿宋_GB2312"/>
          <w:b/>
          <w:color w:val="auto"/>
          <w:sz w:val="44"/>
          <w:highlight w:val="none"/>
        </w:rPr>
      </w:r>
      <w:r/>
    </w:p>
    <w:p>
      <w:pPr>
        <w:pStyle w:val="1098"/>
        <w:jc w:val="center"/>
        <w:spacing w:line="360" w:lineRule="auto"/>
        <w:rPr>
          <w:rFonts w:hint="eastAsia" w:ascii="方正仿宋_GB2312" w:hAnsi="方正仿宋_GB2312" w:eastAsia="方正仿宋_GB2312" w:cs="方正仿宋_GB2312"/>
          <w:b/>
          <w:color w:val="auto"/>
          <w:sz w:val="44"/>
          <w:highlight w:val="none"/>
        </w:rPr>
      </w:pPr>
      <w:r>
        <w:rPr>
          <w:rFonts w:hint="eastAsia" w:ascii="方正仿宋_GB2312" w:hAnsi="方正仿宋_GB2312" w:eastAsia="方正仿宋_GB2312" w:cs="方正仿宋_GB2312"/>
          <w:b/>
          <w:color w:val="auto"/>
          <w:sz w:val="44"/>
          <w:highlight w:val="none"/>
        </w:rPr>
      </w:r>
      <w:r/>
    </w:p>
    <w:p>
      <w:pPr>
        <w:pStyle w:val="1098"/>
        <w:jc w:val="center"/>
        <w:spacing w:line="360" w:lineRule="auto"/>
        <w:rPr>
          <w:rFonts w:hint="eastAsia" w:ascii="方正仿宋_GB2312" w:hAnsi="方正仿宋_GB2312" w:eastAsia="方正仿宋_GB2312" w:cs="方正仿宋_GB2312"/>
          <w:b/>
          <w:color w:val="auto"/>
          <w:sz w:val="44"/>
          <w:highlight w:val="none"/>
        </w:rPr>
      </w:pPr>
      <w:r>
        <w:rPr>
          <w:rFonts w:hint="eastAsia" w:ascii="方正仿宋_GB2312" w:hAnsi="方正仿宋_GB2312" w:eastAsia="方正仿宋_GB2312" w:cs="方正仿宋_GB2312"/>
          <w:b/>
          <w:color w:val="auto"/>
          <w:sz w:val="44"/>
          <w:highlight w:val="none"/>
        </w:rPr>
      </w:r>
      <w:r/>
    </w:p>
    <w:p>
      <w:pPr>
        <w:pStyle w:val="1098"/>
        <w:jc w:val="center"/>
        <w:spacing w:line="360" w:lineRule="auto"/>
        <w:rPr>
          <w:rFonts w:hint="eastAsia" w:ascii="方正仿宋_GB2312" w:hAnsi="方正仿宋_GB2312" w:eastAsia="方正仿宋_GB2312" w:cs="方正仿宋_GB2312"/>
          <w:b/>
          <w:color w:val="auto"/>
          <w:sz w:val="44"/>
          <w:highlight w:val="none"/>
        </w:rPr>
      </w:pPr>
      <w:r>
        <w:rPr>
          <w:rFonts w:hint="eastAsia" w:ascii="方正仿宋_GB2312" w:hAnsi="方正仿宋_GB2312" w:eastAsia="方正仿宋_GB2312" w:cs="方正仿宋_GB2312"/>
          <w:b/>
          <w:color w:val="auto"/>
          <w:sz w:val="44"/>
          <w:highlight w:val="none"/>
        </w:rPr>
      </w:r>
      <w:r/>
    </w:p>
    <w:p>
      <w:pPr>
        <w:jc w:val="both"/>
        <w:spacing w:line="360" w:lineRule="auto"/>
        <w:rPr>
          <w:rFonts w:hint="eastAsia" w:ascii="方正仿宋_GB2312" w:hAnsi="方正仿宋_GB2312" w:eastAsia="方正仿宋_GB2312" w:cs="方正仿宋_GB2312"/>
          <w:b/>
          <w:bCs/>
          <w:color w:val="auto"/>
          <w:sz w:val="44"/>
          <w:szCs w:val="44"/>
          <w:highlight w:val="none"/>
        </w:rPr>
        <w:outlineLvl w:val="0"/>
      </w:pPr>
      <w:r>
        <w:rPr>
          <w:rFonts w:hint="eastAsia" w:ascii="方正仿宋_GB2312" w:hAnsi="方正仿宋_GB2312" w:eastAsia="方正仿宋_GB2312" w:cs="方正仿宋_GB2312"/>
          <w:b/>
          <w:bCs/>
          <w:color w:val="auto"/>
          <w:sz w:val="44"/>
          <w:szCs w:val="44"/>
          <w:highlight w:val="none"/>
        </w:rPr>
      </w:r>
      <w:r>
        <w:rPr>
          <w:rFonts w:hint="eastAsia" w:ascii="方正仿宋_GB2312" w:hAnsi="方正仿宋_GB2312" w:eastAsia="方正仿宋_GB2312" w:cs="方正仿宋_GB2312"/>
          <w:b/>
          <w:bCs/>
          <w:color w:val="auto"/>
          <w:sz w:val="44"/>
          <w:szCs w:val="44"/>
          <w:highlight w:val="none"/>
        </w:rPr>
      </w:r>
      <w:r/>
    </w:p>
    <w:p>
      <w:pPr>
        <w:jc w:val="both"/>
        <w:spacing w:line="360" w:lineRule="auto"/>
        <w:rPr>
          <w:rFonts w:hint="eastAsia" w:ascii="方正仿宋_GB2312" w:hAnsi="方正仿宋_GB2312" w:eastAsia="方正仿宋_GB2312" w:cs="方正仿宋_GB2312"/>
          <w:b/>
          <w:bCs/>
          <w:color w:val="auto"/>
          <w:sz w:val="44"/>
          <w:szCs w:val="44"/>
          <w:highlight w:val="none"/>
        </w:rPr>
        <w:outlineLvl w:val="0"/>
      </w:pPr>
      <w:r>
        <w:rPr>
          <w:rFonts w:hint="eastAsia" w:ascii="方正仿宋_GB2312" w:hAnsi="方正仿宋_GB2312" w:eastAsia="方正仿宋_GB2312" w:cs="方正仿宋_GB2312"/>
          <w:b/>
          <w:bCs/>
          <w:color w:val="auto"/>
          <w:sz w:val="44"/>
          <w:szCs w:val="44"/>
          <w:highlight w:val="none"/>
        </w:rPr>
      </w:r>
      <w:r>
        <w:rPr>
          <w:rFonts w:hint="eastAsia" w:ascii="方正仿宋_GB2312" w:hAnsi="方正仿宋_GB2312" w:eastAsia="方正仿宋_GB2312" w:cs="方正仿宋_GB2312"/>
          <w:b/>
          <w:bCs/>
          <w:color w:val="auto"/>
          <w:sz w:val="44"/>
          <w:szCs w:val="44"/>
          <w:highlight w:val="none"/>
        </w:rPr>
      </w:r>
      <w:r/>
    </w:p>
    <w:p>
      <w:pPr>
        <w:jc w:val="both"/>
        <w:spacing w:line="360" w:lineRule="auto"/>
        <w:rPr>
          <w:rFonts w:hint="eastAsia" w:ascii="方正仿宋_GB2312" w:hAnsi="方正仿宋_GB2312" w:eastAsia="方正仿宋_GB2312" w:cs="方正仿宋_GB2312"/>
          <w:b/>
          <w:bCs/>
          <w:color w:val="auto"/>
          <w:sz w:val="44"/>
          <w:szCs w:val="44"/>
          <w:highlight w:val="none"/>
        </w:rPr>
        <w:outlineLvl w:val="0"/>
      </w:pPr>
      <w:r>
        <w:rPr>
          <w:rFonts w:hint="eastAsia" w:ascii="方正仿宋_GB2312" w:hAnsi="方正仿宋_GB2312" w:eastAsia="方正仿宋_GB2312" w:cs="方正仿宋_GB2312"/>
          <w:b/>
          <w:bCs/>
          <w:color w:val="auto"/>
          <w:sz w:val="44"/>
          <w:szCs w:val="44"/>
          <w:highlight w:val="none"/>
        </w:rPr>
      </w:r>
      <w:r>
        <w:rPr>
          <w:rFonts w:hint="eastAsia" w:ascii="方正仿宋_GB2312" w:hAnsi="方正仿宋_GB2312" w:eastAsia="方正仿宋_GB2312" w:cs="方正仿宋_GB2312"/>
          <w:b/>
          <w:bCs/>
          <w:color w:val="auto"/>
          <w:sz w:val="44"/>
          <w:szCs w:val="44"/>
          <w:highlight w:val="none"/>
        </w:rPr>
      </w:r>
      <w:r/>
    </w:p>
    <w:p>
      <w:pPr>
        <w:jc w:val="both"/>
        <w:spacing w:line="360" w:lineRule="auto"/>
        <w:rPr>
          <w:rFonts w:hint="eastAsia" w:ascii="方正仿宋_GB2312" w:hAnsi="方正仿宋_GB2312" w:eastAsia="方正仿宋_GB2312" w:cs="方正仿宋_GB2312"/>
          <w:b/>
          <w:bCs/>
          <w:color w:val="auto"/>
          <w:sz w:val="44"/>
          <w:szCs w:val="44"/>
          <w:highlight w:val="none"/>
        </w:rPr>
        <w:outlineLvl w:val="0"/>
      </w:pPr>
      <w:r>
        <w:rPr>
          <w:rFonts w:hint="eastAsia" w:ascii="方正仿宋_GB2312" w:hAnsi="方正仿宋_GB2312" w:eastAsia="方正仿宋_GB2312" w:cs="方正仿宋_GB2312"/>
          <w:b/>
          <w:bCs/>
          <w:color w:val="auto"/>
          <w:sz w:val="44"/>
          <w:szCs w:val="44"/>
          <w:highlight w:val="none"/>
        </w:rPr>
      </w:r>
      <w:r>
        <w:rPr>
          <w:rFonts w:hint="eastAsia" w:ascii="方正仿宋_GB2312" w:hAnsi="方正仿宋_GB2312" w:eastAsia="方正仿宋_GB2312" w:cs="方正仿宋_GB2312"/>
          <w:b/>
          <w:bCs/>
          <w:color w:val="auto"/>
          <w:sz w:val="44"/>
          <w:szCs w:val="44"/>
          <w:highlight w:val="none"/>
        </w:rPr>
      </w:r>
      <w:r/>
    </w:p>
    <w:p>
      <w:pPr>
        <w:jc w:val="both"/>
        <w:spacing w:line="360" w:lineRule="auto"/>
        <w:rPr>
          <w:rFonts w:hint="eastAsia" w:ascii="方正仿宋_GB2312" w:hAnsi="方正仿宋_GB2312" w:eastAsia="方正仿宋_GB2312" w:cs="方正仿宋_GB2312"/>
          <w:b/>
          <w:bCs/>
          <w:color w:val="auto"/>
          <w:sz w:val="44"/>
          <w:szCs w:val="44"/>
          <w:highlight w:val="none"/>
        </w:rPr>
        <w:outlineLvl w:val="0"/>
      </w:pPr>
      <w:r>
        <w:rPr>
          <w:rFonts w:hint="eastAsia" w:ascii="方正仿宋_GB2312" w:hAnsi="方正仿宋_GB2312" w:eastAsia="方正仿宋_GB2312" w:cs="方正仿宋_GB2312"/>
          <w:b/>
          <w:bCs/>
          <w:color w:val="auto"/>
          <w:sz w:val="44"/>
          <w:szCs w:val="44"/>
          <w:highlight w:val="none"/>
        </w:rPr>
      </w:r>
      <w:r/>
    </w:p>
    <w:p>
      <w:pPr>
        <w:jc w:val="center"/>
        <w:spacing w:line="360" w:lineRule="auto"/>
        <w:rPr>
          <w:rFonts w:hint="eastAsia" w:ascii="方正仿宋_GB2312" w:hAnsi="方正仿宋_GB2312" w:eastAsia="方正仿宋_GB2312" w:cs="方正仿宋_GB2312"/>
          <w:b/>
          <w:bCs/>
          <w:color w:val="auto"/>
          <w:sz w:val="44"/>
          <w:szCs w:val="44"/>
          <w:highlight w:val="none"/>
        </w:rPr>
        <w:outlineLvl w:val="0"/>
      </w:pPr>
      <w:r/>
      <w:bookmarkStart w:id="204" w:name="_Toc19492"/>
      <w:r>
        <w:rPr>
          <w:rFonts w:hint="eastAsia" w:ascii="方正仿宋_GB2312" w:hAnsi="方正仿宋_GB2312" w:eastAsia="方正仿宋_GB2312" w:cs="方正仿宋_GB2312"/>
          <w:b/>
          <w:bCs/>
          <w:color w:val="auto"/>
          <w:sz w:val="44"/>
          <w:szCs w:val="44"/>
          <w:highlight w:val="none"/>
        </w:rPr>
        <w:t xml:space="preserve">第</w:t>
      </w:r>
      <w:bookmarkEnd w:id="193"/>
      <w:r>
        <w:rPr>
          <w:rFonts w:hint="eastAsia" w:ascii="方正仿宋_GB2312" w:hAnsi="方正仿宋_GB2312" w:eastAsia="方正仿宋_GB2312" w:cs="方正仿宋_GB2312"/>
          <w:b/>
          <w:bCs/>
          <w:color w:val="auto"/>
          <w:sz w:val="44"/>
          <w:szCs w:val="44"/>
          <w:highlight w:val="none"/>
        </w:rPr>
        <w:t xml:space="preserve">四章 采购需求</w:t>
      </w:r>
      <w:bookmarkEnd w:id="194"/>
      <w:r/>
      <w:bookmarkEnd w:id="195"/>
      <w:r/>
      <w:bookmarkEnd w:id="196"/>
      <w:r/>
      <w:bookmarkEnd w:id="204"/>
      <w:r/>
      <w:r/>
    </w:p>
    <w:p>
      <w:pPr>
        <w:spacing w:before="120" w:after="120" w:line="240" w:lineRule="auto"/>
        <w:rPr>
          <w:rFonts w:hint="eastAsia" w:ascii="方正仿宋_GB2312" w:hAnsi="方正仿宋_GB2312" w:eastAsia="方正仿宋_GB2312" w:cs="方正仿宋_GB2312"/>
          <w:sz w:val="24"/>
          <w:szCs w:val="24"/>
        </w:rPr>
      </w:pPr>
      <w:r/>
      <w:bookmarkStart w:id="205" w:name="_Toc49090575"/>
      <w:r/>
      <w:bookmarkStart w:id="206" w:name="_Toc120614281"/>
      <w:r/>
      <w:bookmarkStart w:id="207" w:name="_Toc26554093"/>
      <w:r>
        <w:rPr>
          <w:rFonts w:hint="eastAsia" w:ascii="方正仿宋_GB2312" w:hAnsi="方正仿宋_GB2312" w:eastAsia="方正仿宋_GB2312" w:cs="方正仿宋_GB2312"/>
          <w:sz w:val="24"/>
          <w:szCs w:val="24"/>
        </w:rPr>
        <w:t xml:space="preserve">项目属性：货物类项目</w:t>
      </w:r>
      <w:r/>
    </w:p>
    <w:p>
      <w:pPr>
        <w:spacing w:before="120" w:after="120" w:line="240" w:lineRule="auto"/>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 xml:space="preserve">本项目采购标的对应的中小企业划分标准所属行业：</w:t>
      </w:r>
      <w:r>
        <w:rPr>
          <w:rFonts w:hint="eastAsia" w:ascii="方正仿宋_GB2312" w:hAnsi="方正仿宋_GB2312" w:eastAsia="方正仿宋_GB2312" w:cs="方正仿宋_GB2312"/>
          <w:sz w:val="24"/>
          <w:szCs w:val="24"/>
          <w:u w:val="single"/>
        </w:rPr>
        <w:t xml:space="preserve">工业（制造业）</w:t>
      </w:r>
      <w:r/>
    </w:p>
    <w:p>
      <w:pPr>
        <w:spacing w:before="120" w:after="12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本项目不接受进口产品</w:t>
      </w:r>
      <w:r/>
    </w:p>
    <w:p>
      <w:pPr>
        <w:spacing w:before="120" w:after="120" w:line="460" w:lineRule="exact"/>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一、</w:t>
      </w:r>
      <w:r>
        <w:rPr>
          <w:rFonts w:hint="eastAsia" w:ascii="方正仿宋_GB2312" w:hAnsi="方正仿宋_GB2312" w:eastAsia="方正仿宋_GB2312" w:cs="方正仿宋_GB2312"/>
          <w:b/>
          <w:bCs/>
          <w:sz w:val="28"/>
          <w:szCs w:val="28"/>
        </w:rPr>
        <w:t xml:space="preserve">项目概况</w:t>
      </w:r>
      <w:r/>
    </w:p>
    <w:p>
      <w:pPr>
        <w:pStyle w:val="1229"/>
        <w:ind w:firstLine="480"/>
        <w:spacing w:line="460" w:lineRule="exact"/>
        <w:tabs>
          <w:tab w:val="left" w:pos="753"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1、项目名称：泗洪县2025年白蚁等害堤动物检查设备采购项目。</w:t>
      </w:r>
      <w:r/>
    </w:p>
    <w:p>
      <w:pPr>
        <w:pStyle w:val="1229"/>
        <w:ind w:firstLine="480"/>
        <w:spacing w:line="460" w:lineRule="exact"/>
        <w:tabs>
          <w:tab w:val="left" w:pos="753"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2、主要内容为：泗洪县水利局拟采购一批害堤动物检查设备，主要包括无人机、挂脖智能拍摄高清相机、红外线生命探测仪等。 </w:t>
      </w:r>
      <w:r/>
    </w:p>
    <w:p>
      <w:pPr>
        <w:pStyle w:val="1229"/>
        <w:ind w:firstLine="480"/>
        <w:spacing w:line="460" w:lineRule="exact"/>
        <w:tabs>
          <w:tab w:val="left" w:pos="753"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3、供货地点：采购人指定地点。</w:t>
      </w:r>
      <w:r/>
    </w:p>
    <w:p>
      <w:pPr>
        <w:pStyle w:val="1229"/>
        <w:ind w:firstLine="480"/>
        <w:spacing w:line="460" w:lineRule="exact"/>
        <w:tabs>
          <w:tab w:val="left" w:pos="753"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4、合同履行期限：采购合同签订后20日历天内全部供货安装完毕并交付使用。</w:t>
      </w:r>
      <w:r/>
    </w:p>
    <w:p>
      <w:pPr>
        <w:pStyle w:val="1229"/>
        <w:ind w:firstLine="480"/>
        <w:spacing w:line="460" w:lineRule="exact"/>
        <w:tabs>
          <w:tab w:val="left" w:pos="753"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5、售后服务期：1年。</w:t>
      </w:r>
      <w:r/>
    </w:p>
    <w:p>
      <w:pPr>
        <w:pStyle w:val="874"/>
        <w:spacing w:line="460" w:lineRule="exact"/>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二、付款方式</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采购合同签订后，收到投标人发票10个工作日内预付合同价款的30%；设备全部安装调试完毕稳定运行后，采购人组织验收并出具验收报告，经审计后收到</w:t>
      </w:r>
      <w:r>
        <w:rPr>
          <w:rFonts w:hint="eastAsia" w:ascii="方正仿宋_GB2312" w:hAnsi="方正仿宋_GB2312" w:eastAsia="方正仿宋_GB2312" w:cs="方正仿宋_GB2312"/>
          <w:sz w:val="24"/>
          <w:szCs w:val="24"/>
          <w:lang w:val="en-US" w:eastAsia="zh-CN"/>
        </w:rPr>
        <w:t xml:space="preserve">中标人</w:t>
      </w:r>
      <w:r>
        <w:rPr>
          <w:rFonts w:hint="eastAsia" w:ascii="方正仿宋_GB2312" w:hAnsi="方正仿宋_GB2312" w:eastAsia="方正仿宋_GB2312" w:cs="方正仿宋_GB2312"/>
          <w:sz w:val="24"/>
          <w:szCs w:val="24"/>
        </w:rPr>
        <w:t xml:space="preserve">发票10个</w:t>
      </w:r>
      <w:r>
        <w:rPr>
          <w:rFonts w:hint="eastAsia" w:ascii="方正仿宋_GB2312" w:hAnsi="方正仿宋_GB2312" w:eastAsia="方正仿宋_GB2312" w:cs="方正仿宋_GB2312"/>
          <w:sz w:val="24"/>
          <w:szCs w:val="24"/>
          <w:lang w:eastAsia="zh-CN"/>
        </w:rPr>
        <w:t xml:space="preserve">工作日内</w:t>
      </w:r>
      <w:r>
        <w:rPr>
          <w:rFonts w:hint="eastAsia" w:ascii="方正仿宋_GB2312" w:hAnsi="方正仿宋_GB2312" w:eastAsia="方正仿宋_GB2312" w:cs="方正仿宋_GB2312"/>
          <w:sz w:val="24"/>
          <w:szCs w:val="24"/>
        </w:rPr>
        <w:t xml:space="preserve">支付至审定价的100%。</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可以使用数字人民币支付。</w:t>
      </w:r>
      <w:r/>
    </w:p>
    <w:p>
      <w:pPr>
        <w:pStyle w:val="1230"/>
        <w:ind w:firstLine="480"/>
        <w:spacing w:line="460" w:lineRule="exac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注：</w:t>
      </w:r>
      <w:r>
        <w:rPr>
          <w:rFonts w:hint="eastAsia" w:ascii="方正仿宋_GB2312" w:hAnsi="方正仿宋_GB2312" w:eastAsia="方正仿宋_GB2312" w:cs="方正仿宋_GB2312"/>
          <w:lang w:val="en-US" w:eastAsia="zh-CN"/>
        </w:rPr>
        <w:t xml:space="preserve">1、</w:t>
      </w:r>
      <w:r>
        <w:rPr>
          <w:rFonts w:hint="eastAsia" w:ascii="方正仿宋_GB2312" w:hAnsi="方正仿宋_GB2312" w:eastAsia="方正仿宋_GB2312" w:cs="方正仿宋_GB2312"/>
        </w:rPr>
        <w:t xml:space="preserve">在签订合同时，投标人明确表示无需预付款或者主动要求降低预付款比例的，采购人可不适用预付规定。</w:t>
      </w:r>
      <w:r/>
    </w:p>
    <w:p>
      <w:pPr>
        <w:pStyle w:val="1230"/>
        <w:ind w:firstLine="480"/>
        <w:spacing w:line="460" w:lineRule="exact"/>
        <w:rPr>
          <w:rFonts w:hint="eastAsia" w:ascii="方正仿宋_GB2312" w:hAnsi="方正仿宋_GB2312" w:eastAsia="方正仿宋_GB2312" w:cs="方正仿宋_GB2312"/>
          <w:b/>
          <w:bCs/>
          <w:color w:val="auto"/>
          <w:lang w:val="en-US" w:eastAsia="zh-CN"/>
        </w:rPr>
      </w:pPr>
      <w:r>
        <w:rPr>
          <w:rFonts w:hint="eastAsia" w:ascii="方正仿宋_GB2312" w:hAnsi="方正仿宋_GB2312" w:eastAsia="方正仿宋_GB2312" w:cs="方正仿宋_GB2312"/>
          <w:b/>
          <w:bCs/>
          <w:color w:val="auto"/>
          <w:lang w:val="en-US" w:eastAsia="zh-CN"/>
        </w:rPr>
        <w:t xml:space="preserve">2、支付预付款同时承包人须向采购人提供同比例银行保函、保证保险或保证担保。</w:t>
      </w:r>
      <w:r/>
    </w:p>
    <w:p>
      <w:pPr>
        <w:numPr>
          <w:ilvl w:val="0"/>
          <w:numId w:val="11"/>
        </w:numPr>
        <w:spacing w:line="4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采购清单及技术参数要求</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（一）采购清单及技术参数要求</w:t>
      </w:r>
      <w:r/>
    </w:p>
    <w:tbl>
      <w:tblPr>
        <w:tblStyle w:val="867"/>
        <w:tblW w:w="9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777"/>
        <w:gridCol w:w="805"/>
        <w:gridCol w:w="4268"/>
        <w:gridCol w:w="750"/>
        <w:gridCol w:w="926"/>
        <w:gridCol w:w="914"/>
      </w:tblGrid>
      <w:tr>
        <w:trPr>
          <w:jc w:val="center"/>
        </w:trPr>
        <w:tc>
          <w:tcPr>
            <w:shd w:val="clear" w:color="auto" w:fill="ffffff"/>
            <w:tcW w:w="683" w:type="dxa"/>
            <w:vAlign w:val="center"/>
            <w:textDirection w:val="lrTb"/>
            <w:noWrap/>
          </w:tcPr>
          <w:p>
            <w:pPr>
              <w:jc w:val="center"/>
              <w:widowControl/>
              <w:rPr>
                <w:rFonts w:hint="eastAsia" w:ascii="方正仿宋_GB2312" w:hAnsi="方正仿宋_GB2312" w:eastAsia="方正仿宋_GB2312" w:cs="方正仿宋_GB2312"/>
                <w:b/>
                <w:bCs/>
                <w:color w:val="000000"/>
                <w:sz w:val="21"/>
                <w:szCs w:val="21"/>
              </w:rPr>
            </w:pPr>
            <w:r>
              <w:rPr>
                <w:rFonts w:hint="eastAsia" w:ascii="方正仿宋_GB2312" w:hAnsi="方正仿宋_GB2312" w:eastAsia="方正仿宋_GB2312" w:cs="方正仿宋_GB2312"/>
                <w:b/>
                <w:bCs/>
                <w:color w:val="000000"/>
                <w:sz w:val="21"/>
                <w:szCs w:val="21"/>
              </w:rPr>
              <w:t xml:space="preserve">序号</w:t>
            </w:r>
            <w:r/>
          </w:p>
        </w:tc>
        <w:tc>
          <w:tcPr>
            <w:gridSpan w:val="2"/>
            <w:shd w:val="clear" w:color="auto" w:fill="ffffff"/>
            <w:tcW w:w="1582" w:type="dxa"/>
            <w:vAlign w:val="center"/>
            <w:textDirection w:val="lrTb"/>
            <w:noWrap/>
          </w:tcPr>
          <w:p>
            <w:pPr>
              <w:jc w:val="center"/>
              <w:widowControl/>
              <w:rPr>
                <w:rFonts w:hint="eastAsia" w:ascii="方正仿宋_GB2312" w:hAnsi="方正仿宋_GB2312" w:eastAsia="方正仿宋_GB2312" w:cs="方正仿宋_GB2312"/>
                <w:b/>
                <w:bCs/>
                <w:color w:val="000000"/>
                <w:sz w:val="21"/>
                <w:szCs w:val="21"/>
              </w:rPr>
            </w:pPr>
            <w:r>
              <w:rPr>
                <w:rFonts w:hint="eastAsia" w:ascii="方正仿宋_GB2312" w:hAnsi="方正仿宋_GB2312" w:eastAsia="方正仿宋_GB2312" w:cs="方正仿宋_GB2312"/>
                <w:b/>
                <w:bCs/>
                <w:color w:val="000000"/>
                <w:sz w:val="21"/>
                <w:szCs w:val="21"/>
              </w:rPr>
              <w:t xml:space="preserve">名称</w:t>
            </w:r>
            <w:r/>
          </w:p>
        </w:tc>
        <w:tc>
          <w:tcPr>
            <w:shd w:val="clear" w:color="auto" w:fill="ffffff"/>
            <w:tcW w:w="4268" w:type="dxa"/>
            <w:vAlign w:val="center"/>
            <w:textDirection w:val="lrTb"/>
            <w:noWrap w:val="false"/>
          </w:tcPr>
          <w:p>
            <w:pPr>
              <w:jc w:val="center"/>
              <w:widowControl/>
              <w:rPr>
                <w:rFonts w:hint="eastAsia" w:ascii="方正仿宋_GB2312" w:hAnsi="方正仿宋_GB2312" w:eastAsia="方正仿宋_GB2312" w:cs="方正仿宋_GB2312"/>
                <w:b/>
                <w:bCs/>
                <w:color w:val="000000"/>
                <w:sz w:val="21"/>
                <w:szCs w:val="21"/>
              </w:rPr>
            </w:pPr>
            <w:r>
              <w:rPr>
                <w:rFonts w:hint="eastAsia" w:ascii="方正仿宋_GB2312" w:hAnsi="方正仿宋_GB2312" w:eastAsia="方正仿宋_GB2312" w:cs="方正仿宋_GB2312"/>
                <w:b/>
                <w:bCs/>
                <w:color w:val="000000"/>
                <w:sz w:val="21"/>
                <w:szCs w:val="21"/>
              </w:rPr>
              <w:t xml:space="preserve">规格及技术参数</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b/>
                <w:bCs/>
                <w:color w:val="000000"/>
                <w:sz w:val="21"/>
                <w:szCs w:val="21"/>
              </w:rPr>
            </w:pPr>
            <w:r>
              <w:rPr>
                <w:rFonts w:hint="eastAsia" w:ascii="方正仿宋_GB2312" w:hAnsi="方正仿宋_GB2312" w:eastAsia="方正仿宋_GB2312" w:cs="方正仿宋_GB2312"/>
                <w:b/>
                <w:bCs/>
                <w:color w:val="000000"/>
                <w:sz w:val="21"/>
                <w:szCs w:val="21"/>
              </w:rPr>
              <w:t xml:space="preserve">数量</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b/>
                <w:bCs/>
                <w:color w:val="000000"/>
                <w:sz w:val="21"/>
                <w:szCs w:val="21"/>
              </w:rPr>
            </w:pPr>
            <w:r>
              <w:rPr>
                <w:rFonts w:hint="eastAsia" w:ascii="方正仿宋_GB2312" w:hAnsi="方正仿宋_GB2312" w:eastAsia="方正仿宋_GB2312" w:cs="方正仿宋_GB2312"/>
                <w:b/>
                <w:bCs/>
                <w:color w:val="000000"/>
                <w:sz w:val="21"/>
                <w:szCs w:val="21"/>
              </w:rPr>
              <w:t xml:space="preserve">单价（元）</w:t>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b/>
                <w:bCs/>
                <w:color w:val="000000"/>
                <w:sz w:val="21"/>
                <w:szCs w:val="21"/>
              </w:rPr>
            </w:pPr>
            <w:r>
              <w:rPr>
                <w:rFonts w:hint="eastAsia" w:ascii="方正仿宋_GB2312" w:hAnsi="方正仿宋_GB2312" w:eastAsia="方正仿宋_GB2312" w:cs="方正仿宋_GB2312"/>
                <w:b/>
                <w:bCs/>
                <w:color w:val="000000"/>
                <w:sz w:val="21"/>
                <w:szCs w:val="21"/>
              </w:rPr>
              <w:t xml:space="preserve">总价（元）</w:t>
            </w:r>
            <w:r/>
          </w:p>
        </w:tc>
      </w:tr>
      <w:tr>
        <w:trPr>
          <w:jc w:val="center"/>
        </w:trPr>
        <w:tc>
          <w:tcPr>
            <w:shd w:val="clear" w:color="auto" w:fill="ffffff"/>
            <w:tcW w:w="683" w:type="dxa"/>
            <w:vAlign w:val="center"/>
            <w:vMerge w:val="restart"/>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w:t>
            </w:r>
            <w:r/>
          </w:p>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777"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无人机及机站购买及布设</w:t>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无人机机场</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一、无人机机场：</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▲（1）机场整机重量：≤56千克（不包含飞行器）；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▲（2）机场外形尺寸：舱盖开启：长&lt;1800毫米，宽&lt;750毫米，高&lt;500毫米，舱盖闭合：长&lt;650毫米，宽&lt;750毫米，高&lt;780毫米；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（3）输入电压：100伏至240伏（交流电）；</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（4）工作环境温度：至少包含-30°C至50°C；</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（5）防护等级：≥IP56；</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（6）允许降落风速：≥12米/秒；</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（7）RTK基站卫星接收频率：支持B1l、B2l、B3l、B2a、B2b、B1C；</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（8）RTK基站定位精准度：水平1厘米+1ppm（RMS）、垂直2厘米+1ppm（RMS）；</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（9）充电时间：＜30分钟；</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（10）网络接入：支持以太网接入10/100/1000Mbps，自适应以太网口，支持4G接入；</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（11）天线：内置九天线，二发四收，支持智能切换；</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▲（12）自带备用电池，续航时间大于4小时；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▲（13）传感器：支持风速传感器、雨量传感器、环境温度传感器、水浸传感器、舱内温度传感器、舱内湿度传感器；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（14）支持外接交换机进行数据通信；</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（15）机场舱盖监控相机：分辨率不低于1920×1080，支持白光补光；</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二、配套飞行器：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▲（1）裸机重量：&lt;1880克；</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（2）起飞重量：&gt;2050克；</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▲（3）尺寸：长&lt;380毫米，宽&lt;420毫米，高&lt;220毫米(不含桨叶)；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（4）抗风速度：≥12 米/秒；</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（5）飞行时间：＞50分钟；</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（6）悬停时间：＞45分钟；</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（7）作业半径：≥10公里；</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（8）续航里程：≥42公里;</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（9）防护等级：≥IP55；</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（10）集成RTK模块，夜航灯；</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▲（11）飞行器相机携带广角相机、中长焦相机、长焦相机，支持镜头除雾，同时不低于以下参数：</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广角相机:≥1/1.3英寸CMOS，有效像素4800万，ISO 100至ISO 409600；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中长焦相机:≥1/1.3英寸CMOS，有效像素4800万，ISO 100至ISO 409600；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长焦相机:≥1/1.5英寸CMOS，有效像素4800万，ISO 100至ISO 819200；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▲（12）飞行器相机具备红外补光；</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▲（13）飞行器相机具备激光测距；</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▲（14）飞行器相机具备热成像功能；</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（15）飞行器感知系统不低于以下参数：</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前视测距范围：≥0.5米至20米，可探测范围0.5米至200米，有效避障速度飞行速度≤15米/秒，视角（FOV）水平95°，垂直90°；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后视测距范围：≥0.5米至20米，有效避障速度飞行速度≤12米/秒，视角（FOV）：水平95°，垂直90°；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侧视测距范围：≥0.5米至16米，有效避障速度飞行速度≤10米/秒，视角（FOV）：水平90°，垂直90°；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上视测距范围：≥0.5米至20米，有效避障速度：飞行速度≤6米/秒，视角（FOV）前后95°，左右90°；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下视测距范围：≥0.5米至16米，有效避障速度飞行速度≤6米/秒，视角（FOV）前后90°，左右95°。</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2套</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配件</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一、增强图传1个：</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1、实时图传质量：≥1080p/30fps；</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2、最大信号有效距离≥25公里；</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3、最大下载速率≥20MB/s；</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二、电池2块：</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1、容量＞6700毫安时；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2、能量＜150瓦时；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3、重量＜650 克；</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4、循环次数≥400次；</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三、探照灯1个：</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1、重量：≤100克（含支架）；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2、尺寸：≤长 100 毫米，宽 165 毫米，高 35 毫米（含支架）；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3、防护等级：≥IP55；</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4、最大功率：≥32 瓦；</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5、可控云台：俯仰角度至少包含-90°至 35°；</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6、爆闪：常亮、爆闪；</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7、有效照明角度：≥20°；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8、最大照明面积：2200 平方米@100 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四、喊话器1个：</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1、重量：≤95克（含支架）；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2、尺寸≤长 75 毫米，宽 80 毫米，高 55 毫米（含支架）；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3、最大功率：≥15 瓦；</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4、最大响度：在 1 米处可达 114 分贝（114dB@1m）；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5、有效广播距离：≥300 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6、广播方式：实时喊话、录音喊话、媒体导入（支持边传边播）、文字转语音；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7、防护等级：≥IP55。</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2套</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保险</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包含无人机机场、配套飞行器保险，以及三者险</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1、无人机及机舱保险服务，撞击跌落、意外进水等无人机意外场景，保障额度内不限次数免费置换或维修服务；</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2、包含无人机机身（不含电池）邮寄回厂家总部维修，机舱保障额度内免费上门维修；</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3、发生意外情况，第三者责任险服务，额度1年不少于100</w:t>
            </w:r>
            <w:r>
              <w:rPr>
                <w:rFonts w:hint="eastAsia" w:ascii="方正仿宋_GB2312" w:hAnsi="方正仿宋_GB2312" w:eastAsia="方正仿宋_GB2312" w:cs="方正仿宋_GB2312"/>
                <w:color w:val="000000"/>
                <w:sz w:val="21"/>
                <w:szCs w:val="21"/>
                <w:lang w:eastAsia="zh-CN"/>
              </w:rPr>
              <w:t xml:space="preserve">万元</w:t>
            </w:r>
            <w:r>
              <w:rPr>
                <w:rFonts w:hint="eastAsia" w:ascii="方正仿宋_GB2312" w:hAnsi="方正仿宋_GB2312" w:eastAsia="方正仿宋_GB2312" w:cs="方正仿宋_GB2312"/>
                <w:color w:val="000000"/>
                <w:sz w:val="21"/>
                <w:szCs w:val="21"/>
              </w:rPr>
              <w:t xml:space="preserve">，在保险期间内；</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由于被保险无人机在保险单中载明的指定区域内飞行过程中发生意外事故，被保险无人机或从被保险无人机上坠落的物品造成第三者人身伤亡或财产损失，依照中华人民共和国法律应由被保险人承担的经济赔偿责任，保险人按照保险合同约定负责赔偿。</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3年</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无人机流量</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满足2套无人机机场使用（按照飞行架次和飞行时间计算，平均每台方舱每天飞行1次，每次飞行时间约30分钟）。</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3年</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机场网络</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不低于300M带宽网络线路</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3年</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无人机配套建设</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1、安装部署（包含机场土建施工、机场部署、人工辅材、台班吊装等）；</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2、停机坪：≥700mm*700mm*150mm；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3、供电设备：根据安装现场环境定制，包含配电箱、地线汇流排、导线等；</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4、网络交换机：≥8个1000M自适应RJ45网口；</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5、接地设备：根据安装现场环境定制；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6、防护围栏：根据安装现场环境定制；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7、监控相机：≥400万像素球机监控（室外），支持数字、光学变焦。</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2项</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无人机维保服务</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包含设备日常巡检、定期维护保养等内容，有效处理意外发生的故障，保证设备的稳定和安全运行。</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一、机场维保：</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1、基础保养：深度清洁、部件检测、升级校准、周边环境检查，设备外观及部件检查；</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2、常规保养：在基础保养基础上，按使用周期进行易损件更换；</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每12个月更换舱盖密封胶条、停机坪前密封条、停机坪后密封条、拨桨片组件、舱外温湿度计；</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每24个月更换机场蓄电池；</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每36个月更换舱盖推杆、内循环风扇、外循环风扇、舱盖内侧缓冲块A、舱盖内侧缓冲块B、舱盖内侧缓冲块C、舱盖内侧缓冲块D；</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(每183 天（半年）/1500 架次保养一次，以激活时间、飞行小时、架次先到者为准)。</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二、机场版无人机维保：</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1、基础保养：深度清洁、部件检测、升级校准；</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2、常规保养：深度清洁、部件检测、升级校准、易损件更换（桨叶、减震球、下盖脚架等）；</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3、深度保养：深度清洁、部件检测、升级校准、易损件更换（桨叶、减震球、下盖脚架等）、动力系统更换（电机、中框、机臂、PSDK接口板等）；</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(常规保养：倒计时显示三个数值365天（1年）/300飞行小时/1000 架次倒计时；深度保养：倒计时显示三个数值1095 天（3年）/900FH 飞行小时/3000 架次倒计时；以激活时间、飞行小时、架次先到者为准)。</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三、其它设施维保：</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停机坪、供电设备、网络设备、接地设备、附属设备等做好设备常规巡检、保养、故障处理、备件更换等。运维过程中</w:t>
            </w:r>
            <w:r>
              <w:rPr>
                <w:rFonts w:hint="eastAsia" w:ascii="方正仿宋_GB2312" w:hAnsi="方正仿宋_GB2312" w:eastAsia="方正仿宋_GB2312" w:cs="方正仿宋_GB2312"/>
                <w:color w:val="000000"/>
                <w:sz w:val="21"/>
                <w:szCs w:val="21"/>
                <w:lang w:eastAsia="zh-CN"/>
              </w:rPr>
              <w:t xml:space="preserve">涉及</w:t>
            </w:r>
            <w:r>
              <w:rPr>
                <w:rFonts w:hint="eastAsia" w:ascii="方正仿宋_GB2312" w:hAnsi="方正仿宋_GB2312" w:eastAsia="方正仿宋_GB2312" w:cs="方正仿宋_GB2312"/>
                <w:color w:val="000000"/>
                <w:sz w:val="21"/>
                <w:szCs w:val="21"/>
              </w:rPr>
              <w:t xml:space="preserve">需要更换的相关设备坏损部件、易耗件等，根据设备信息，由中标供应商协调设备原厂家进行设备维护和故障处理，设备由中标供应商负责更换，采购人无需另外支付任何费用。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以上维保范围，发现故障隐患，需要立即做出响应，24 小时之内赶赴现场进行维修或更换并排除隐患。</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2年</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飞控管理平台服务</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新设备接入平台需支持主流协议与多类型无人机接入，实现快速接入与批量配置，保障数据传输安全稳定，具备完善的状态监控、扩展能力及高兼容性。</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用于协助人工巡查，配合断面拍摄，影像资料收集等，支持高精度测绘、红外探测、喊话、安防及巡检作业，可实现云端建模、指点飞行、云存储等多种智能功能。</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3年</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手持巡检终端</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1、存储容量：≥256GB；</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2、运行内存：≥8GB；</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3、屏幕尺寸：≥11英寸；</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4、屏幕分辨率：≥2800*1800；</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5、屏幕刷新率：≥144Hz；</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6、扬声器≥4个、麦克风≥2个；</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7、电池容量：≥8500mAh；</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8、前置摄像头：≥800万像素，后置摄像头：≥1300万像素；</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9、充电功率：≥40W；</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10、数据接口：Type-C，支持USB3.1 Gen1；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11、重量：≤560g；</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12、支持外接键盘。</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8台</w:t>
            </w:r>
            <w:r/>
          </w:p>
        </w:tc>
        <w:tc>
          <w:tcPr>
            <w:shd w:val="clear" w:color="auto" w:fill="ffffff"/>
            <w:tcW w:w="926" w:type="dxa"/>
            <w:vAlign w:val="center"/>
            <w:textDirection w:val="lrTb"/>
            <w:noWrap/>
          </w:tcPr>
          <w:p>
            <w:pPr>
              <w:jc w:val="center"/>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巡检终端流量卡</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60G</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8张</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随身wifi</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全网通，195Mbps高速上网，轻薄便携 口袋</w:t>
            </w:r>
            <w:r>
              <w:rPr>
                <w:rFonts w:hint="eastAsia" w:ascii="方正仿宋_GB2312" w:hAnsi="方正仿宋_GB2312" w:eastAsia="方正仿宋_GB2312" w:cs="方正仿宋_GB2312"/>
                <w:color w:val="000000"/>
                <w:sz w:val="21"/>
                <w:szCs w:val="21"/>
                <w:lang w:eastAsia="zh-CN"/>
              </w:rPr>
              <w:t xml:space="preserve">Wi-Fi</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8个</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培训</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配合泗洪县水利局组织实施巡查防治咨询和防治专业培训</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1项</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w:t>
            </w:r>
            <w:r/>
          </w:p>
        </w:tc>
        <w:tc>
          <w:tcPr>
            <w:gridSpan w:val="2"/>
            <w:shd w:val="clear" w:color="auto" w:fill="ffffff"/>
            <w:tcW w:w="1582"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无人机</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清单：</w:t>
            </w:r>
            <w:r>
              <w:rPr>
                <w:rFonts w:hint="eastAsia" w:ascii="方正仿宋_GB2312" w:hAnsi="方正仿宋_GB2312" w:eastAsia="方正仿宋_GB2312" w:cs="方正仿宋_GB2312"/>
                <w:color w:val="000000"/>
                <w:sz w:val="21"/>
                <w:szCs w:val="21"/>
              </w:rPr>
              <w:br/>
            </w:r>
            <w:bookmarkStart w:id="208" w:name="OLE_LINK10"/>
            <w:r>
              <w:rPr>
                <w:rFonts w:hint="eastAsia" w:ascii="方正仿宋_GB2312" w:hAnsi="方正仿宋_GB2312" w:eastAsia="方正仿宋_GB2312" w:cs="方正仿宋_GB2312"/>
                <w:color w:val="000000"/>
                <w:sz w:val="21"/>
                <w:szCs w:val="21"/>
              </w:rPr>
              <w:t xml:space="preserve">（1）</w:t>
            </w:r>
            <w:bookmarkEnd w:id="208"/>
            <w:r>
              <w:rPr>
                <w:rFonts w:hint="eastAsia" w:ascii="方正仿宋_GB2312" w:hAnsi="方正仿宋_GB2312" w:eastAsia="方正仿宋_GB2312" w:cs="方正仿宋_GB2312"/>
                <w:color w:val="000000"/>
                <w:sz w:val="21"/>
                <w:szCs w:val="21"/>
              </w:rPr>
              <w:t xml:space="preserve">小型无人机×1；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（2）智能飞行电池×3；</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（3）穿越摇杆×1；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（4）飞行眼镜×1；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（5）双向充电管家×1；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（6）单肩收纳包×1；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（7）备用螺旋桨（对）×2；</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（8）备用螺旋桨螺丝×8；</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（9）云台保护罩×1；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（10）快充线 ×1；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（11）螺丝刀×1；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（12）穿越摇杆手绳×1；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（13）飞行眼镜面罩×1；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（14）飞行眼镜额托增高垫×1；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（15）飞行眼镜近视200度视力矫正镜片（对）×1；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（16）转接线×1、128G内存卡×1；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（17）2600W大功率户外移动电源 220V（及其配件）；</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（18）手持云台稳定器（及其配件）。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二、飞行器参数：</w:t>
            </w:r>
            <w:r>
              <w:rPr>
                <w:rFonts w:hint="eastAsia" w:ascii="方正仿宋_GB2312" w:hAnsi="方正仿宋_GB2312" w:eastAsia="方正仿宋_GB2312" w:cs="方正仿宋_GB2312"/>
                <w:color w:val="000000"/>
                <w:sz w:val="21"/>
                <w:szCs w:val="21"/>
              </w:rPr>
              <w:br/>
            </w:r>
            <w:bookmarkStart w:id="209" w:name="OLE_LINK11"/>
            <w:r>
              <w:rPr>
                <w:rFonts w:hint="eastAsia" w:ascii="方正仿宋_GB2312" w:hAnsi="方正仿宋_GB2312" w:eastAsia="方正仿宋_GB2312" w:cs="方正仿宋_GB2312"/>
                <w:color w:val="000000"/>
                <w:sz w:val="21"/>
                <w:szCs w:val="21"/>
              </w:rPr>
              <w:t xml:space="preserve">（1）</w:t>
            </w:r>
            <w:bookmarkEnd w:id="209"/>
            <w:r>
              <w:rPr>
                <w:rFonts w:hint="eastAsia" w:ascii="方正仿宋_GB2312" w:hAnsi="方正仿宋_GB2312" w:eastAsia="方正仿宋_GB2312" w:cs="方正仿宋_GB2312"/>
                <w:color w:val="000000"/>
                <w:sz w:val="21"/>
                <w:szCs w:val="21"/>
              </w:rPr>
              <w:t xml:space="preserve">相机参数：主摄像素数≥1200万；</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（2）电池容量：≥31Wh；</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（3）机身重量：≤380g；</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（4）数据传输：Wi-Fi传输；</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（5）图片格式：JPEG；</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（6）飞行时间：≥23分钟；</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（7）最大抗风速：5级风；</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（8）操控方式：遥控器控制。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三、户外电源：</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（1）容量：≥1024瓦时；</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（2）最大输出功率：≥2600瓦；</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（3）电芯材质：磷酸铁锂；</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（4）典型循环寿命：≥4000次；</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（5）快充充电时长：≤70分钟；</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（6）最大支持太阳能板数量：≥6块；</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（7）太阳能最高输入功率：≥800瓦。</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四、手持云台稳定器：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（1）尺寸：展开长≤276mm 宽≤111.5mm 高≤99mm；</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（2）状态显示面板：四种云台；</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（3）侧面拨轮（可实现变焦和难功能）；（4）折叠轴锁；</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（5）智能跟随。</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2套</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w:t>
            </w:r>
            <w:r/>
          </w:p>
        </w:tc>
        <w:tc>
          <w:tcPr>
            <w:gridSpan w:val="2"/>
            <w:shd w:val="clear" w:color="auto" w:fill="ffffff"/>
            <w:tcW w:w="1582"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挂脖智能拍摄高清相机</w:t>
            </w:r>
            <w:r/>
          </w:p>
        </w:tc>
        <w:tc>
          <w:tcPr>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1、尺寸：≤75*45*35mm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2、重量：≤150g</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3、防水性能：≥IP68</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4、麦克风：≥3个</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5、传感器尺寸：≥1/1.3英寸</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6、视场角：≥155°</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7、照片分辨率：≥7200*5400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8、支持数码变焦，倍数≥2倍</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9、视频存储码流：≥120Mbps</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10、图片：支持JPEG/RAW格式</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11、视频格式：支持MP4（HEVC）</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12、存储：内置存储容量≥64GB，支持microSD卡拓展</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13、音频系统：支持48kHz, 16位, AAC</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14、防抖功能：支持6轴陀螺仪</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15、电池容量：≥1950mAh，包含三块电池。</w:t>
            </w:r>
            <w:r/>
          </w:p>
        </w:tc>
        <w:tc>
          <w:tcPr>
            <w:shd w:val="clear" w:color="auto" w:fill="ffffff"/>
            <w:tcW w:w="750"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7套</w:t>
            </w:r>
            <w:r/>
          </w:p>
        </w:tc>
        <w:tc>
          <w:tcPr>
            <w:shd w:val="clear" w:color="auto" w:fill="ffffff"/>
            <w:tcW w:w="926"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4</w:t>
            </w:r>
            <w:r/>
          </w:p>
        </w:tc>
        <w:tc>
          <w:tcPr>
            <w:gridSpan w:val="2"/>
            <w:shd w:val="clear" w:color="auto" w:fill="ffffff"/>
            <w:tcW w:w="1582"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红外线生命探测仪</w:t>
            </w:r>
            <w:r/>
          </w:p>
        </w:tc>
        <w:tc>
          <w:tcPr>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一、主机：</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1、显示屏：尺寸≥5英寸，显示分辨率≥854*480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2、画面：支持≥180°画面翻转，支持≥4倍画面放大</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3、录像分辨率：≥1280*720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4、拍照分辨率：≥1920*1080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5、支持录音录像同步进行</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6、支持TF存储卡插槽，容量≥64G</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7、支持LED手电筒，功率≥1W</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8、电源：内置电池，容量≥5000mAh</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9、工作温度：范围至少包含0°~45°c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二、对讲通话探头：</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1、摄像头直径：≤15mm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2、长度：≥5m，支持360度弯曲</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3、分辨率：≥500万像素</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4、可视角度：≥70°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5、支持自动变焦</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6、夜视照明：≥6颗红外可见光LED灯，支持调节亮度强弱</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7、音频：支持双向语音对讲功能，信噪比≥48dB</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8、音频拾音范围：≥200平方米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9、电池：≥3000mAh锂电池(不可拆卸)</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10、通话：支持双向对讲通话</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11、耳机：支持降噪抗噪，通话声音清晰无杂音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12、电源开关：支持单独电源开关，不需要主机终端可以单独使用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13、通话开关：支持单向音频控制，操作人员的声音不会传输及影响到被困人员</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三、防水蛇眼探头：</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1、摄像头直径：≤23mm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2、软管长度：≥5米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3、分辨率：≥200万像素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4、可视角度：≥70°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5、对焦范围：至少包含30mm-80mm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6、防水等级：≥IP66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7、辅助照明：支持红外夜视。</w:t>
            </w:r>
            <w:r/>
          </w:p>
        </w:tc>
        <w:tc>
          <w:tcPr>
            <w:shd w:val="clear" w:color="auto" w:fill="ffffff"/>
            <w:tcW w:w="750"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9套</w:t>
            </w:r>
            <w:r/>
          </w:p>
        </w:tc>
        <w:tc>
          <w:tcPr>
            <w:shd w:val="clear" w:color="auto" w:fill="ffffff"/>
            <w:tcW w:w="926"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5</w:t>
            </w:r>
            <w:r/>
          </w:p>
        </w:tc>
        <w:tc>
          <w:tcPr>
            <w:gridSpan w:val="2"/>
            <w:shd w:val="clear" w:color="auto" w:fill="ffffff"/>
            <w:tcW w:w="1582"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白蚁诱集装置购买及布设</w:t>
            </w:r>
            <w:r/>
          </w:p>
        </w:tc>
        <w:tc>
          <w:tcPr>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1、外壳形状：圆柱体。</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2、尺寸：总高带盖≥21cm、盖直径≥15cm、底部直径≥12cm，重量≥0.5kg。</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3、装置包含：诱集桶、松木块、标记牌、引诱剂。</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4、工作环境至少包含：-20℃-70℃，工作湿度5</w:t>
            </w:r>
            <w:r>
              <w:rPr>
                <w:rFonts w:hint="eastAsia" w:ascii="方正仿宋_GB2312" w:hAnsi="方正仿宋_GB2312" w:eastAsia="方正仿宋_GB2312" w:cs="方正仿宋_GB2312"/>
                <w:color w:val="000000"/>
                <w:sz w:val="21"/>
                <w:szCs w:val="21"/>
                <w:lang w:eastAsia="zh-CN"/>
              </w:rPr>
              <w:t xml:space="preserve">%～</w:t>
            </w:r>
            <w:r>
              <w:rPr>
                <w:rFonts w:hint="eastAsia" w:ascii="方正仿宋_GB2312" w:hAnsi="方正仿宋_GB2312" w:eastAsia="方正仿宋_GB2312" w:cs="方正仿宋_GB2312"/>
                <w:color w:val="000000"/>
                <w:sz w:val="21"/>
                <w:szCs w:val="21"/>
              </w:rPr>
              <w:t xml:space="preserve">95%。</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5、饵料规格：采用(白蚁喜食松香木系列)材质优良，无潮腐、无霉变现象、大小均匀，厚度为≥1cm，饵料木块≥8块。饵木经特殊防霉处理，不易滋生对白蚁具驱避作用的霉类。</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6、材质：地下型白蚁监测装置塑料外壳质量应按照《DB33/T 1108-2018房屋白蚁监测控制系统应用技术规程》,采用环保材质高强度塑料粒子生产，无毒无害，无明显塑料味；塑料可回收，抗氧化、抗风化，耐腐蚀；饵料材料采用白蚁喜食防腐防霉木纤维类材料，1年内提供白蚁监测装置组成材料破损腐变的免费更换服务。</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7、符合地下型白蚁监测装置设计标准，装置整体为</w:t>
            </w:r>
            <w:r>
              <w:rPr>
                <w:rFonts w:hint="eastAsia" w:ascii="方正仿宋_GB2312" w:hAnsi="方正仿宋_GB2312" w:eastAsia="方正仿宋_GB2312" w:cs="方正仿宋_GB2312"/>
                <w:color w:val="000000"/>
                <w:sz w:val="21"/>
                <w:szCs w:val="21"/>
                <w:lang w:eastAsia="zh-CN"/>
              </w:rPr>
              <w:t xml:space="preserve">圆柱形</w:t>
            </w:r>
            <w:r>
              <w:rPr>
                <w:rFonts w:hint="eastAsia" w:ascii="方正仿宋_GB2312" w:hAnsi="方正仿宋_GB2312" w:eastAsia="方正仿宋_GB2312" w:cs="方正仿宋_GB2312"/>
                <w:color w:val="000000"/>
                <w:sz w:val="21"/>
                <w:szCs w:val="21"/>
              </w:rPr>
              <w:t xml:space="preserve">外壳</w:t>
            </w:r>
            <w:r>
              <w:rPr>
                <w:rFonts w:hint="eastAsia" w:ascii="方正仿宋_GB2312" w:hAnsi="方正仿宋_GB2312" w:eastAsia="方正仿宋_GB2312" w:cs="方正仿宋_GB2312"/>
                <w:color w:val="000000"/>
                <w:sz w:val="21"/>
                <w:szCs w:val="21"/>
                <w:lang w:eastAsia="zh-CN"/>
              </w:rPr>
              <w:t xml:space="preserve">，具</w:t>
            </w:r>
            <w:r>
              <w:rPr>
                <w:rFonts w:hint="eastAsia" w:ascii="方正仿宋_GB2312" w:hAnsi="方正仿宋_GB2312" w:eastAsia="方正仿宋_GB2312" w:cs="方正仿宋_GB2312"/>
                <w:color w:val="000000"/>
                <w:sz w:val="21"/>
                <w:szCs w:val="21"/>
              </w:rPr>
              <w:t xml:space="preserve">有完善的排水系统、顶盖有观察检测口，四周侧边有格栅状镂空能阻止杂草入内，顶盖旋转设计易打开；可随时开盖查看装置内情况，装置内安放白蚁喜食饵木。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w:t>
            </w:r>
            <w:r>
              <w:rPr>
                <w:rFonts w:hint="eastAsia" w:ascii="方正仿宋_GB2312" w:hAnsi="方正仿宋_GB2312" w:eastAsia="方正仿宋_GB2312" w:cs="方正仿宋_GB2312"/>
                <w:color w:val="000000"/>
                <w:sz w:val="21"/>
                <w:szCs w:val="21"/>
              </w:rPr>
              <w:t xml:space="preserve">、现场开挖及埋设：坑深≥30cm，采用黑色塑料膜覆盖，覆盖土厚度≥2cm，在埋设位置按要求设置标记牌。</w:t>
            </w:r>
            <w:r/>
          </w:p>
        </w:tc>
        <w:tc>
          <w:tcPr>
            <w:shd w:val="clear" w:color="auto" w:fill="ffffff"/>
            <w:tcW w:w="750"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73套</w:t>
            </w:r>
            <w:r/>
          </w:p>
        </w:tc>
        <w:tc>
          <w:tcPr>
            <w:shd w:val="clear" w:color="auto" w:fill="ffffff"/>
            <w:tcW w:w="926"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6</w:t>
            </w:r>
            <w:r/>
          </w:p>
        </w:tc>
        <w:tc>
          <w:tcPr>
            <w:gridSpan w:val="2"/>
            <w:shd w:val="clear" w:color="auto" w:fill="ffffff"/>
            <w:tcW w:w="1582"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3轮电动巡逻车</w:t>
            </w:r>
            <w:r/>
          </w:p>
        </w:tc>
        <w:tc>
          <w:tcPr>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1、车型：3轮电动巡逻车</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2、车厢尺寸：≥1.8米*1.2米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3、整车尺寸：≥2.9米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4、电机：≥800W</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5、控制器：24管控制器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6、后桥：160一体式后桥</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7、减震：31管液压减震</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8、轮胎：前3.5-12/后3.75-12</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9、档位：支持高中低</w:t>
            </w:r>
            <w:r>
              <w:rPr>
                <w:rFonts w:hint="eastAsia" w:ascii="方正仿宋_GB2312" w:hAnsi="方正仿宋_GB2312" w:eastAsia="方正仿宋_GB2312" w:cs="方正仿宋_GB2312"/>
                <w:color w:val="000000"/>
                <w:sz w:val="21"/>
                <w:szCs w:val="21"/>
                <w:lang w:eastAsia="zh-CN"/>
              </w:rPr>
              <w:t xml:space="preserve">三档</w:t>
            </w:r>
            <w:r>
              <w:rPr>
                <w:rFonts w:hint="eastAsia" w:ascii="方正仿宋_GB2312" w:hAnsi="方正仿宋_GB2312" w:eastAsia="方正仿宋_GB2312" w:cs="方正仿宋_GB2312"/>
                <w:color w:val="000000"/>
                <w:sz w:val="21"/>
                <w:szCs w:val="21"/>
              </w:rPr>
              <w:t xml:space="preserve">+倒车</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10、仪表：支持液晶仪表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11、电池：≥60V 45A</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12、承载重量：≥2200KG</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13、时速： ≤40km/h。</w:t>
            </w:r>
            <w:r/>
          </w:p>
        </w:tc>
        <w:tc>
          <w:tcPr>
            <w:shd w:val="clear" w:color="auto" w:fill="ffffff"/>
            <w:tcW w:w="750"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11辆</w:t>
            </w:r>
            <w:r/>
          </w:p>
        </w:tc>
        <w:tc>
          <w:tcPr>
            <w:shd w:val="clear" w:color="auto" w:fill="ffffff"/>
            <w:tcW w:w="926"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Height w:val="3128"/>
        </w:trPr>
        <w:tc>
          <w:tcPr>
            <w:shd w:val="clear" w:color="auto" w:fill="ffffff"/>
            <w:tcW w:w="683"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7</w:t>
            </w:r>
            <w:r/>
          </w:p>
        </w:tc>
        <w:tc>
          <w:tcPr>
            <w:gridSpan w:val="2"/>
            <w:shd w:val="clear" w:color="auto" w:fill="ffffff"/>
            <w:tcW w:w="1582"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●多功能割草机</w:t>
            </w:r>
            <w:r/>
          </w:p>
        </w:tc>
        <w:tc>
          <w:tcPr>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1、型式：轮式、风冷四冲程</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2、发动机马力：≥6匹</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3、排量：≥220cc</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4、动力：≥4</w:t>
            </w:r>
            <w:r>
              <w:rPr>
                <w:rFonts w:hint="eastAsia" w:ascii="方正仿宋_GB2312" w:hAnsi="方正仿宋_GB2312" w:eastAsia="方正仿宋_GB2312" w:cs="方正仿宋_GB2312"/>
                <w:color w:val="000000"/>
                <w:sz w:val="21"/>
                <w:szCs w:val="21"/>
                <w:lang w:eastAsia="zh-CN"/>
              </w:rPr>
              <w:t xml:space="preserve">kW</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5、燃油类型：92-95号汽油</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6、油箱容量：≥1.6L</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7、转速：≥3500rp/m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8、操作方式：手推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9、切割宽度：≥50cm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10、调高高度：2</w:t>
            </w:r>
            <w:r>
              <w:rPr>
                <w:rFonts w:hint="eastAsia" w:ascii="方正仿宋_GB2312" w:hAnsi="方正仿宋_GB2312" w:eastAsia="方正仿宋_GB2312" w:cs="方正仿宋_GB2312"/>
                <w:color w:val="000000"/>
                <w:sz w:val="21"/>
                <w:szCs w:val="21"/>
                <w:lang w:eastAsia="zh-CN"/>
              </w:rPr>
              <w:t xml:space="preserve">～</w:t>
            </w:r>
            <w:r>
              <w:rPr>
                <w:rFonts w:hint="eastAsia" w:ascii="方正仿宋_GB2312" w:hAnsi="方正仿宋_GB2312" w:eastAsia="方正仿宋_GB2312" w:cs="方正仿宋_GB2312"/>
                <w:color w:val="000000"/>
                <w:sz w:val="21"/>
                <w:szCs w:val="21"/>
              </w:rPr>
              <w:t xml:space="preserve">8cm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11、调高档位：8档调节</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12、底盘：钢底盘</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13、集草袋容积：≥75L</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14、前后轮尺寸：8-10寸。</w:t>
            </w:r>
            <w:r/>
          </w:p>
        </w:tc>
        <w:tc>
          <w:tcPr>
            <w:shd w:val="clear" w:color="auto" w:fill="ffffff"/>
            <w:tcW w:w="750"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11辆</w:t>
            </w:r>
            <w:r/>
          </w:p>
        </w:tc>
        <w:tc>
          <w:tcPr>
            <w:shd w:val="clear" w:color="auto" w:fill="ffffff"/>
            <w:tcW w:w="926"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bl>
    <w:p>
      <w:pPr>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（二）《采购清单及技术参数要求》技术参数说明如下：</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1.采购清单中设备名称前标有“●”的为核心产品，不同投标人核心产品标的品牌相同按同品牌投标人处理。</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2.标注“▲”号标记的技术参数为重要技术参数，须按招标文件指定要求提供证明材料，</w:t>
      </w:r>
      <w:r>
        <w:rPr>
          <w:rFonts w:hint="eastAsia" w:ascii="方正仿宋_GB2312" w:hAnsi="方正仿宋_GB2312" w:eastAsia="方正仿宋_GB2312" w:cs="方正仿宋_GB2312"/>
          <w:color w:val="auto"/>
          <w:sz w:val="24"/>
          <w:szCs w:val="24"/>
          <w:highlight w:val="none"/>
        </w:rPr>
        <w:t xml:space="preserve">未指定的证明材料可以提供具有CMA认证的第三方检测机构出具的检测报告或加盖投标人公章的产品白皮书或官方网站界面截图或宣传彩页</w:t>
      </w:r>
      <w:r>
        <w:rPr>
          <w:rFonts w:hint="eastAsia" w:ascii="方正仿宋_GB2312" w:hAnsi="方正仿宋_GB2312" w:eastAsia="方正仿宋_GB2312" w:cs="方正仿宋_GB2312"/>
          <w:color w:val="000000"/>
          <w:sz w:val="24"/>
          <w:szCs w:val="24"/>
        </w:rPr>
        <w:t xml:space="preserve">扫描件。未提供视为负偏离。</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3.除辅助材料和设备（含以施工为主的条目、标明为定制的设备）之外的其它应该标明品牌和规格型号的设备，在响应文件中必须标明设备的品牌和规格型号，否则按无效标处理。</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4.投标人在编制投标文件时，投标人应依据采购清单分项进行填报《明细报价表》不得自行增减或改变采购清单数量，否则按无效标处理。</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5.投标人应当对《中小企业声明函》真实性负责，投标人出具的《中小企业声明函》应当对本次采购标的逐一列明制造商且应当与明细报价表内容相对应。</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6.依据对照财库〔2019〕9号、财库〔2019〕19号文件规定，投标人所投产品属于强制采购产品的（本项目产品名称☆标记的为强制采购节能产品），应提供</w:t>
      </w:r>
      <w:r>
        <w:rPr>
          <w:rFonts w:hint="eastAsia" w:ascii="方正仿宋_GB2312" w:hAnsi="方正仿宋_GB2312" w:eastAsia="方正仿宋_GB2312" w:cs="方正仿宋_GB2312"/>
          <w:color w:val="000000"/>
          <w:sz w:val="24"/>
          <w:szCs w:val="24"/>
          <w:lang w:eastAsia="zh-CN"/>
        </w:rPr>
        <w:t xml:space="preserve">国家市场监督管理总局</w:t>
      </w:r>
      <w:r>
        <w:rPr>
          <w:rFonts w:hint="eastAsia" w:ascii="方正仿宋_GB2312" w:hAnsi="方正仿宋_GB2312" w:eastAsia="方正仿宋_GB2312" w:cs="方正仿宋_GB2312"/>
          <w:color w:val="000000"/>
          <w:sz w:val="24"/>
          <w:szCs w:val="24"/>
        </w:rPr>
        <w:t xml:space="preserve">确定的列入“参与实施政府采购节能产品认证机构名录”内的认证机构出具的、有效期内的该产品的节能产品认证证书电子件，不满足以上要求的按无效标处理。</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7.除特别标注尺寸偏差、大于、大于等于、小于及小于等于之外，</w:t>
      </w:r>
      <w:r>
        <w:rPr>
          <w:rFonts w:hint="eastAsia" w:ascii="方正仿宋_GB2312" w:hAnsi="方正仿宋_GB2312" w:eastAsia="方正仿宋_GB2312" w:cs="方正仿宋_GB2312"/>
          <w:color w:val="000000"/>
          <w:sz w:val="24"/>
          <w:szCs w:val="24"/>
          <w:lang w:eastAsia="zh-CN"/>
        </w:rPr>
        <w:t xml:space="preserve">其他</w:t>
      </w:r>
      <w:r>
        <w:rPr>
          <w:rFonts w:hint="eastAsia" w:ascii="方正仿宋_GB2312" w:hAnsi="方正仿宋_GB2312" w:eastAsia="方正仿宋_GB2312" w:cs="方正仿宋_GB2312"/>
          <w:color w:val="000000"/>
          <w:sz w:val="24"/>
          <w:szCs w:val="24"/>
        </w:rPr>
        <w:t xml:space="preserve">固定尺寸允许偏差±5%。</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8.供货前,投标人应提供相关货物、设备的规格、颜色、外形等供招标人确认,否则造成的损失由中标人自行承担。产品必须是正规厂家新品，不得使用已经淘汰或拼凑、组装的伪劣、假冒部件及产品经招标人审验合格后方可进场，所有产品需符合国家标准要求,不得以次充好。</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9.投标人应在合同签订后规定时间按要求将货物运输至业主指定的交货地点。零散及易损件须用木箱包装，确保防盗、防震、防潮、防破损、运输方式确定，并且由于运输造成的设备损坏，丢失均由中标人负责处理，未按进度供货的，责任投标人自负。</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10.经招标人确认供货完成后，投标人应在规定时间内完成货物的安装、调试的工作，对于安装、调试出现质量问题的，投标人应及时更换新的产品，确保货物质量。</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11.环保检测、材料、成品及安装后室内所需的检测均由投标人负责。一切安全问题由投标人负责。</w:t>
      </w:r>
      <w:r/>
    </w:p>
    <w:p>
      <w:pPr>
        <w:spacing w:line="4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bidi="zh-CN"/>
        </w:rPr>
        <w:t xml:space="preserve">四、</w:t>
      </w:r>
      <w:r>
        <w:rPr>
          <w:rFonts w:hint="eastAsia" w:ascii="方正仿宋_GB2312" w:hAnsi="方正仿宋_GB2312" w:eastAsia="方正仿宋_GB2312" w:cs="方正仿宋_GB2312"/>
          <w:b/>
          <w:bCs/>
          <w:sz w:val="28"/>
          <w:szCs w:val="28"/>
        </w:rPr>
        <w:t xml:space="preserve">验收要求</w:t>
      </w:r>
      <w:r/>
    </w:p>
    <w:p>
      <w:pPr>
        <w:pStyle w:val="1231"/>
        <w:ind w:firstLine="480"/>
        <w:spacing w:line="460" w:lineRule="exact"/>
        <w:tabs>
          <w:tab w:val="left" w:pos="753" w:leader="none"/>
        </w:tabs>
        <w:rPr>
          <w:rFonts w:hint="eastAsia" w:ascii="方正仿宋_GB2312" w:hAnsi="方正仿宋_GB2312" w:eastAsia="方正仿宋_GB2312" w:cs="方正仿宋_GB2312"/>
          <w:sz w:val="24"/>
          <w:szCs w:val="22"/>
        </w:rPr>
      </w:pPr>
      <w:r>
        <w:rPr>
          <w:rFonts w:hint="eastAsia" w:ascii="方正仿宋_GB2312" w:hAnsi="方正仿宋_GB2312" w:eastAsia="方正仿宋_GB2312" w:cs="方正仿宋_GB2312"/>
          <w:sz w:val="24"/>
          <w:szCs w:val="22"/>
        </w:rPr>
        <w:t xml:space="preserve">1、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231"/>
        <w:ind w:firstLine="480"/>
        <w:spacing w:line="460" w:lineRule="exact"/>
        <w:tabs>
          <w:tab w:val="left" w:pos="753" w:leader="none"/>
        </w:tabs>
        <w:rPr>
          <w:rFonts w:hint="eastAsia" w:ascii="方正仿宋_GB2312" w:hAnsi="方正仿宋_GB2312" w:eastAsia="方正仿宋_GB2312" w:cs="方正仿宋_GB2312"/>
          <w:sz w:val="24"/>
          <w:szCs w:val="22"/>
        </w:rPr>
      </w:pPr>
      <w:r>
        <w:rPr>
          <w:rFonts w:hint="eastAsia" w:ascii="方正仿宋_GB2312" w:hAnsi="方正仿宋_GB2312" w:eastAsia="方正仿宋_GB2312" w:cs="方正仿宋_GB2312"/>
          <w:sz w:val="24"/>
          <w:szCs w:val="22"/>
        </w:rPr>
        <w:t xml:space="preserve">2、货物交付后，在安装前应仔细检查货物自身无缺陷后方可安装，如果存在货物破损、自身材质、规格等质量缺陷，甲方有权要求将货物退场，由此引起的一切后果由乙方承担。</w:t>
      </w:r>
      <w:r/>
    </w:p>
    <w:p>
      <w:pPr>
        <w:pStyle w:val="1231"/>
        <w:ind w:firstLine="480"/>
        <w:spacing w:line="460" w:lineRule="exact"/>
        <w:tabs>
          <w:tab w:val="left" w:pos="753" w:leader="none"/>
        </w:tabs>
        <w:rPr>
          <w:rFonts w:hint="eastAsia" w:ascii="方正仿宋_GB2312" w:hAnsi="方正仿宋_GB2312" w:eastAsia="方正仿宋_GB2312" w:cs="方正仿宋_GB2312"/>
          <w:sz w:val="24"/>
          <w:szCs w:val="22"/>
        </w:rPr>
      </w:pPr>
      <w:r>
        <w:rPr>
          <w:rFonts w:hint="eastAsia" w:ascii="方正仿宋_GB2312" w:hAnsi="方正仿宋_GB2312" w:eastAsia="方正仿宋_GB2312" w:cs="方正仿宋_GB2312"/>
          <w:sz w:val="24"/>
          <w:szCs w:val="22"/>
        </w:rPr>
        <w:t xml:space="preserve">3、货物进场后乙方继续负责看管工作，如因看管不善所造成的一切损失均由乙方承担；设备进场后乙方应准备好相关初步验收资料，验收内容包括：产地、货号、规格、数量、外观质量、及设备是否完好。甲方应按签订采购合同约定时间组织验收，并出具书面初步验收报告。</w:t>
      </w:r>
      <w:r/>
    </w:p>
    <w:p>
      <w:pPr>
        <w:pStyle w:val="1231"/>
        <w:ind w:firstLine="480"/>
        <w:spacing w:line="460" w:lineRule="exact"/>
        <w:tabs>
          <w:tab w:val="left" w:pos="753" w:leader="none"/>
        </w:tabs>
        <w:rPr>
          <w:rFonts w:hint="eastAsia" w:ascii="方正仿宋_GB2312" w:hAnsi="方正仿宋_GB2312" w:eastAsia="方正仿宋_GB2312" w:cs="方正仿宋_GB2312"/>
          <w:sz w:val="24"/>
          <w:szCs w:val="22"/>
        </w:rPr>
      </w:pPr>
      <w:r>
        <w:rPr>
          <w:rFonts w:hint="eastAsia" w:ascii="方正仿宋_GB2312" w:hAnsi="方正仿宋_GB2312" w:eastAsia="方正仿宋_GB2312" w:cs="方正仿宋_GB2312"/>
          <w:sz w:val="24"/>
          <w:szCs w:val="22"/>
        </w:rPr>
        <w:t xml:space="preserve">4、乙方货物全部进场安装调试，并向甲方提供相关初步验收资料。验收前，随机抽样送第三方检测（检测费用由乙方支付），检测完成并经乙方初验合格后，甲方组织验收并出具验收报告。如果设备的质量、规格与合同规定不符，或在质量保证期内发现货物是有缺陷的（包括潜在缺陷或使用不符合要求的材料），甲方应报请法定检验机构进行检测（检测</w:t>
      </w:r>
      <w:r>
        <w:rPr>
          <w:rFonts w:hint="eastAsia" w:ascii="方正仿宋_GB2312" w:hAnsi="方正仿宋_GB2312" w:eastAsia="方正仿宋_GB2312" w:cs="方正仿宋_GB2312"/>
          <w:sz w:val="24"/>
          <w:szCs w:val="22"/>
          <w:lang w:eastAsia="zh-CN"/>
        </w:rPr>
        <w:t xml:space="preserve">费用</w:t>
      </w:r>
      <w:r>
        <w:rPr>
          <w:rFonts w:hint="eastAsia" w:ascii="方正仿宋_GB2312" w:hAnsi="方正仿宋_GB2312" w:eastAsia="方正仿宋_GB2312" w:cs="方正仿宋_GB2312"/>
          <w:sz w:val="24"/>
          <w:szCs w:val="22"/>
        </w:rPr>
        <w:t xml:space="preserve">由乙方承担），有权凭其出具的检验报告向乙方提出索赔。</w:t>
      </w:r>
      <w:r/>
    </w:p>
    <w:p>
      <w:pPr>
        <w:pStyle w:val="1231"/>
        <w:ind w:firstLine="480"/>
        <w:spacing w:line="460" w:lineRule="exact"/>
        <w:tabs>
          <w:tab w:val="left" w:pos="753" w:leader="none"/>
        </w:tabs>
        <w:rPr>
          <w:rFonts w:hint="eastAsia" w:ascii="方正仿宋_GB2312" w:hAnsi="方正仿宋_GB2312" w:eastAsia="方正仿宋_GB2312" w:cs="方正仿宋_GB2312"/>
          <w:sz w:val="24"/>
          <w:szCs w:val="22"/>
        </w:rPr>
      </w:pPr>
      <w:r>
        <w:rPr>
          <w:rFonts w:hint="eastAsia" w:ascii="方正仿宋_GB2312" w:hAnsi="方正仿宋_GB2312" w:eastAsia="方正仿宋_GB2312" w:cs="方正仿宋_GB2312"/>
          <w:sz w:val="24"/>
          <w:szCs w:val="22"/>
        </w:rPr>
        <w:t xml:space="preserve">6、采购人有权请检测机构相关专家和采购人单位代表在生产前随时到生产现场，查看所有制作材料的型号和进货清单等书面材料及原始凭证，中标供应商承担有可能产生的材料品牌检测费。</w:t>
      </w:r>
      <w:r/>
    </w:p>
    <w:p>
      <w:pPr>
        <w:spacing w:line="460" w:lineRule="exact"/>
        <w:rPr>
          <w:rFonts w:hint="eastAsia" w:ascii="方正仿宋_GB2312" w:hAnsi="方正仿宋_GB2312" w:eastAsia="方正仿宋_GB2312" w:cs="方正仿宋_GB2312"/>
          <w:b/>
          <w:bCs/>
          <w:sz w:val="28"/>
          <w:szCs w:val="28"/>
          <w:lang w:bidi="zh-CN"/>
        </w:rPr>
      </w:pPr>
      <w:r>
        <w:rPr>
          <w:rFonts w:hint="eastAsia" w:ascii="方正仿宋_GB2312" w:hAnsi="方正仿宋_GB2312" w:eastAsia="方正仿宋_GB2312" w:cs="方正仿宋_GB2312"/>
          <w:b/>
          <w:bCs/>
          <w:sz w:val="28"/>
          <w:szCs w:val="28"/>
          <w:lang w:bidi="zh-CN"/>
        </w:rPr>
        <w:t xml:space="preserve">五、项目实施方案</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投标人应在投标文件中提供完备的项目实施方案，包括害堤动物检查方案、进度安排方案、安装及质量保障方案、现场管理方案、突发事件处置方案等。</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（一）害堤动物检查方案</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投标人针对本项目提供详细的害堤动物检查方案，包含水利工程害堤动物危害现状、检查防治思路、害堤动物治理措施、无人机巡检方案等。</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（二）进度安排方案</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投标人针对本项目提供详细的进度安排方案，包括但不限于：</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1、进度计划：列明设备的生产周期、出厂检验周期、物流运输周期（含堤坝区域特殊运输规划）、现场安装调试周期、联合验收周期，标注各阶段起止时间及衔接节点；</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2、进度保障措施：明确无人机机场基础施工、设备校准调试、白蚁诱集装置布点安装等关键环节的进度保障措施；</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3、应急安排：针对高温严寒等极端天气制定设备运输防潮防护、现场施工暂停与复工流程，优化安装作业时段、施工人员防暑防寒保障措施，确保工期不受极端天气影响。</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（三）安装及质量保障方案</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投标人针对本项目提供详细的安装及质量保障方案，包括但不限于：</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1、安装方案：勘测布点、安装过程管控，人员的职责架构及分工、项目管理运行机制等；</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2、质量保障方案：质量控制目标、质量控制方法、质量管控措施等。"</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（四）现场管理方案</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投标人针对本项目提供详细的现场管理方案，包括但不限于：</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1、现场安全保障方案：安全管理制度、作业安全管控、人员与设备安全管控等；</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2、环境保护方案：环境管理体系、生态保护措施、堤坝设施保护等。</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（五）突发事件处置方案</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投标人针对本项目提供详细的突发事件处置方案，包括但不限于：</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1、突发事件应急处理指挥部的组成和相关部门的职责；</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2、突发事件的监测与预警；</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3、突发事件信息的收集、分析、报告、通报制度；</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4、突发事件应急处理技术和监测机构及其任务；</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5、突发事件的分级和应急处理工作方案。</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（六）其他要求</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1、配送要求：</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a.中标人在设备出厂前，应提供明细的设备清单交由采购人进行确认，包含设备名称、详细规格、材质、颜色等内容，由采购人确认后，方可进行供货；</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b.产品必须是正规厂家新品，不得以次充好；</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c.中标人负责货物的包装、保险、运输至业主指定的交货地点。零散及易损件需用木箱包装，确保防盗、防震、防潮、防破损、运输方式确定，并且由于运输造成的设备损坏，丢失均由中标人负责处理；</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d. 中标人负责货物装卸、就位、组装、调试等工作，保证交给采购人货物的完好性。</w:t>
      </w:r>
      <w:r/>
    </w:p>
    <w:p>
      <w:pPr>
        <w:jc w:val="both"/>
        <w:spacing w:after="0" w:line="480" w:lineRule="exact"/>
        <w:rPr>
          <w:rFonts w:hint="eastAsia" w:ascii="方正仿宋_GB2312" w:hAnsi="方正仿宋_GB2312" w:eastAsia="方正仿宋_GB2312" w:cs="方正仿宋_GB2312"/>
          <w:b/>
          <w:bCs/>
          <w:sz w:val="28"/>
          <w:szCs w:val="28"/>
          <w:lang w:bidi="zh-CN"/>
          <w14:ligatures w14:val="none"/>
        </w:rPr>
      </w:pPr>
      <w:r>
        <w:rPr>
          <w:rFonts w:hint="eastAsia" w:ascii="方正仿宋_GB2312" w:hAnsi="方正仿宋_GB2312" w:eastAsia="方正仿宋_GB2312" w:cs="方正仿宋_GB2312"/>
          <w:b/>
          <w:bCs/>
          <w:sz w:val="28"/>
          <w:szCs w:val="28"/>
          <w:lang w:bidi="zh-CN"/>
          <w14:ligatures w14:val="none"/>
        </w:rPr>
        <w:t xml:space="preserve">六、培训方案</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投标人针对本项目提供详细的培训方案，包含培训目的、培训时间、培训内容、培训对象、培训地点、培训方式及课时安排、培训教材、培训师资等。</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1、培训内容：中标人应在巡查防治咨询和防治专业外请专家进行培训，使其能够掌握设备的运行、检查、维护、白蚁防治等工作，所涉及费用由供应商综合考虑在报价中。</w:t>
      </w:r>
      <w:r/>
    </w:p>
    <w:p>
      <w:pPr>
        <w:ind w:left="479"/>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2、培训时间：提供1-2次培训服务，不少于2小时。</w:t>
      </w:r>
      <w:r/>
    </w:p>
    <w:p>
      <w:pPr>
        <w:ind w:left="479"/>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3、培训地点：由采购人指定，包括但不限于使用单位内。</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4、培训方法及目标：中标人要详细制定详细的培训计划。要求根据用户的实际工作通过分角色、分流程、分系统进行全面培训，使各岗位相关人员全面熟练掌握与自己工作相关的软硬件的应用及日常维护（一般故障排除、重大故障应急等方面）。</w:t>
      </w:r>
      <w:r/>
    </w:p>
    <w:p>
      <w:pPr>
        <w:ind w:left="479"/>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5、中标人应向接受培训人员提供技术资料、图纸（如有）等。</w:t>
      </w:r>
      <w:r/>
    </w:p>
    <w:p>
      <w:pPr>
        <w:ind w:left="479"/>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6、中标人负责培训的一切费用包含在本次投标报价内。</w:t>
      </w:r>
      <w:r/>
    </w:p>
    <w:p>
      <w:pPr>
        <w:jc w:val="both"/>
        <w:spacing w:after="0" w:line="480" w:lineRule="exact"/>
        <w:rPr>
          <w:rFonts w:hint="eastAsia" w:ascii="方正仿宋_GB2312" w:hAnsi="方正仿宋_GB2312" w:eastAsia="方正仿宋_GB2312" w:cs="方正仿宋_GB2312"/>
          <w:b/>
          <w:sz w:val="28"/>
          <w:szCs w:val="28"/>
          <w14:ligatures w14:val="none"/>
        </w:rPr>
      </w:pPr>
      <w:r>
        <w:rPr>
          <w:rFonts w:hint="eastAsia" w:ascii="方正仿宋_GB2312" w:hAnsi="方正仿宋_GB2312" w:eastAsia="方正仿宋_GB2312" w:cs="方正仿宋_GB2312"/>
          <w:b/>
          <w:sz w:val="28"/>
          <w:szCs w:val="28"/>
          <w14:ligatures w14:val="none"/>
        </w:rPr>
        <w:t xml:space="preserve">七、售后服务要求</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中标人对所售出的产品实行三包：售后服务期限为一年（参数中有售后服务要求的，按照参数中售后服务期限执行），即产品在正常使用情况下发生质量问题时，供方应按使用方的要求，负责对产品实行包修、包换、包退。</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2、投标人对由于产品设计、工艺、材料、配套件的缺陷而造成的任何产品质量问题或故障负责。在质量保证期内，供方负责修理和替换不合格的部件并承担费用，包括部件调换的运输费用。在售后服务期内，更换后的部件或零件售后服务期为更换之日起顺延12个月。</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3、售后服务期内，产品发生质量问题，中标人应在接到采购人提出故障通知半小时以内做出响应，24小时内到达现场免费予以排除故障、修复或更换零部件，或启用替代品。如需更换设备或送修，需在2个工作日内解决,涉及安全方面的问题4小时内解决，相关费用包含在本次投标报价内。 </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注：中标人未在上述规定时间内履行维保义务的，采购人可选择是否委托第三方代为处理，由此产生的费用及损失均由中标单位承担，每出现一次，由中标人向采购单位支付合同总额2%违约金。</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4、方案要求：</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投标人应在投标文件中提供详细的售后服务方案，包括但不限于：</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（1）提供项目全周期售后服务方案（现场服务措施以及售后服务期内外的后续技术支持、响应时间和维护能力等）；</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（2）提供专业售后保障服务团队方案（综合能力配备、服务团队的技术能力等）；</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（3）提供应急处理方案（应急保障措施、故障响应及修复时间方案、应急服务电话等）；</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（4）提供备品备件方案（备品备件是否齐全、供应是否及时、售后服务期满后的服务方案及保养等）。</w:t>
      </w:r>
      <w:r/>
    </w:p>
    <w:p>
      <w:pPr>
        <w:keepLines w:val="0"/>
        <w:keepNext w:val="0"/>
        <w:pageBreakBefore w:val="0"/>
        <w:spacing w:line="48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八、节能、环保产品政策</w:t>
      </w:r>
      <w:r/>
    </w:p>
    <w:p>
      <w:pPr>
        <w:pStyle w:val="1231"/>
        <w:ind w:firstLine="480"/>
        <w:keepLines w:val="0"/>
        <w:keepNext w:val="0"/>
        <w:pageBreakBefore w:val="0"/>
        <w:spacing w:line="480" w:lineRule="exact"/>
        <w:widowControl w:val="off"/>
        <w:tabs>
          <w:tab w:val="left" w:pos="753" w:leader="none"/>
        </w:tabs>
        <w:rPr>
          <w:rFonts w:hint="eastAsia" w:ascii="方正仿宋_GB2312" w:hAnsi="方正仿宋_GB2312" w:eastAsia="方正仿宋_GB2312" w:cs="方正仿宋_GB2312"/>
          <w:sz w:val="24"/>
          <w:szCs w:val="22"/>
        </w:rPr>
      </w:pPr>
      <w:r>
        <w:rPr>
          <w:rFonts w:hint="eastAsia" w:ascii="方正仿宋_GB2312" w:hAnsi="方正仿宋_GB2312" w:eastAsia="方正仿宋_GB2312" w:cs="方正仿宋_GB2312"/>
          <w:sz w:val="24"/>
          <w:szCs w:val="22"/>
        </w:rPr>
        <w:t xml:space="preserve">对照财库〔2019〕9号、财库〔2019〕19号文件规定，投标人所投产品属于强制采购产品的，应提供</w:t>
      </w:r>
      <w:r>
        <w:rPr>
          <w:rFonts w:hint="eastAsia" w:ascii="方正仿宋_GB2312" w:hAnsi="方正仿宋_GB2312" w:eastAsia="方正仿宋_GB2312" w:cs="方正仿宋_GB2312"/>
          <w:sz w:val="24"/>
          <w:szCs w:val="22"/>
          <w:lang w:eastAsia="zh-CN"/>
        </w:rPr>
        <w:t xml:space="preserve">国家市场监督管理总局</w:t>
      </w:r>
      <w:r>
        <w:rPr>
          <w:rFonts w:hint="eastAsia" w:ascii="方正仿宋_GB2312" w:hAnsi="方正仿宋_GB2312" w:eastAsia="方正仿宋_GB2312" w:cs="方正仿宋_GB2312"/>
          <w:sz w:val="24"/>
          <w:szCs w:val="22"/>
        </w:rPr>
        <w:t xml:space="preserve">确定的列入“参与实施政府采购节能产品认证机构名录”内的认证机构出具的、有效期内的该产品的节能产品认证证书电子件，不满足以上要求的按无效标处理。</w:t>
      </w:r>
      <w:r/>
    </w:p>
    <w:p>
      <w:pPr>
        <w:keepLines w:val="0"/>
        <w:keepNext w:val="0"/>
        <w:pageBreakBefore w:val="0"/>
        <w:spacing w:line="48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九、商品包装、快递包装政府采购需求标准</w:t>
      </w:r>
      <w:r/>
    </w:p>
    <w:p>
      <w:pPr>
        <w:ind w:firstLine="480"/>
        <w:keepLines w:val="0"/>
        <w:keepNext w:val="0"/>
        <w:pageBreakBefore w:val="0"/>
        <w:spacing w:line="480" w:lineRule="exact"/>
        <w:widowControl w:val="off"/>
        <w:rPr>
          <w:rFonts w:hint="eastAsia" w:ascii="方正仿宋_GB2312" w:hAnsi="方正仿宋_GB2312" w:eastAsia="方正仿宋_GB2312" w:cs="方正仿宋_GB2312"/>
          <w:sz w:val="24"/>
          <w:szCs w:val="22"/>
          <w:lang w:val="en-US" w:eastAsia="zh-CN" w:bidi="ar-SA"/>
        </w:rPr>
      </w:pPr>
      <w:r>
        <w:rPr>
          <w:rFonts w:hint="eastAsia" w:ascii="方正仿宋_GB2312" w:hAnsi="方正仿宋_GB2312" w:eastAsia="方正仿宋_GB2312" w:cs="方正仿宋_GB2312"/>
          <w:sz w:val="24"/>
          <w:szCs w:val="22"/>
          <w:lang w:val="en-US" w:eastAsia="zh-CN" w:bidi="ar-SA"/>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keepLines w:val="0"/>
        <w:keepNext w:val="0"/>
        <w:pageBreakBefore w:val="0"/>
        <w:spacing w:line="48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十、采购本国货物、工程和服务</w:t>
      </w:r>
      <w:r/>
    </w:p>
    <w:p>
      <w:pPr>
        <w:ind w:firstLine="480"/>
        <w:keepLines w:val="0"/>
        <w:keepNext w:val="0"/>
        <w:pageBreakBefore w:val="0"/>
        <w:spacing w:line="480" w:lineRule="exact"/>
        <w:widowControl w:val="off"/>
        <w:rPr>
          <w:rFonts w:hint="eastAsia" w:ascii="方正仿宋_GB2312" w:hAnsi="方正仿宋_GB2312" w:eastAsia="方正仿宋_GB2312" w:cs="方正仿宋_GB2312"/>
          <w:sz w:val="24"/>
          <w:szCs w:val="22"/>
          <w:lang w:val="en-US" w:eastAsia="zh-CN" w:bidi="ar-SA"/>
        </w:rPr>
      </w:pPr>
      <w:r>
        <w:rPr>
          <w:rFonts w:hint="eastAsia" w:ascii="方正仿宋_GB2312" w:hAnsi="方正仿宋_GB2312" w:eastAsia="方正仿宋_GB2312" w:cs="方正仿宋_GB2312"/>
          <w:sz w:val="24"/>
          <w:szCs w:val="22"/>
          <w:lang w:val="en-US" w:eastAsia="zh-CN" w:bidi="ar-SA"/>
        </w:rPr>
        <w:t xml:space="preserve">政府采购应当采购本国货物、工程和服务，但有《中华人民共和国政府采购法》第十条规定情形的除外。</w:t>
      </w:r>
      <w:r/>
    </w:p>
    <w:p>
      <w:pPr>
        <w:keepLines w:val="0"/>
        <w:keepNext w:val="0"/>
        <w:pageBreakBefore w:val="0"/>
        <w:spacing w:line="48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十一、报价要求</w:t>
      </w:r>
      <w:r/>
    </w:p>
    <w:p>
      <w:pPr>
        <w:ind w:firstLine="480"/>
        <w:keepLines w:val="0"/>
        <w:keepNext w:val="0"/>
        <w:pageBreakBefore w:val="0"/>
        <w:spacing w:line="480" w:lineRule="exact"/>
        <w:widowControl w:val="off"/>
        <w:rPr>
          <w:rFonts w:hint="eastAsia" w:ascii="方正仿宋_GB2312" w:hAnsi="方正仿宋_GB2312" w:eastAsia="方正仿宋_GB2312" w:cs="方正仿宋_GB2312"/>
          <w:sz w:val="24"/>
          <w:szCs w:val="22"/>
          <w:lang w:val="en-US" w:eastAsia="zh-CN" w:bidi="ar-SA"/>
        </w:rPr>
      </w:pPr>
      <w:r>
        <w:rPr>
          <w:rFonts w:hint="eastAsia" w:ascii="方正仿宋_GB2312" w:hAnsi="方正仿宋_GB2312" w:eastAsia="方正仿宋_GB2312" w:cs="方正仿宋_GB2312"/>
          <w:sz w:val="24"/>
          <w:szCs w:val="22"/>
          <w:lang w:val="en-US" w:eastAsia="zh-CN" w:bidi="ar-SA"/>
        </w:rPr>
        <w:t xml:space="preserve">1、报价内容包括</w:t>
      </w:r>
      <w:r>
        <w:rPr>
          <w:rFonts w:hint="eastAsia" w:ascii="方正仿宋_GB2312" w:hAnsi="方正仿宋_GB2312" w:eastAsia="方正仿宋_GB2312" w:cs="方正仿宋_GB2312"/>
          <w:sz w:val="24"/>
          <w:szCs w:val="22"/>
          <w:lang w:val="en-US" w:eastAsia="zh-CN" w:bidi="ar-SA"/>
        </w:rPr>
        <w:t xml:space="preserve">所投货物费用（包含与货物相关的服务）、安装调试费、测试验收费、培训费、售后服务费用、税金、国内运输保险及其他有关的为完成本项目发生的所有费用，招标文件中另有规定的除外。</w:t>
      </w:r>
      <w:r>
        <w:rPr>
          <w:rFonts w:hint="eastAsia" w:ascii="方正仿宋_GB2312" w:hAnsi="方正仿宋_GB2312" w:eastAsia="方正仿宋_GB2312" w:cs="方正仿宋_GB2312"/>
          <w:sz w:val="24"/>
          <w:szCs w:val="22"/>
          <w:lang w:val="en-US" w:eastAsia="zh-CN" w:bidi="ar-SA"/>
        </w:rPr>
      </w:r>
      <w:r/>
    </w:p>
    <w:p>
      <w:pPr>
        <w:ind w:firstLine="480"/>
        <w:keepLines w:val="0"/>
        <w:keepNext w:val="0"/>
        <w:pageBreakBefore w:val="0"/>
        <w:spacing w:line="480" w:lineRule="exact"/>
        <w:widowControl w:val="off"/>
        <w:rPr>
          <w:rFonts w:hint="eastAsia" w:ascii="方正仿宋_GB2312" w:hAnsi="方正仿宋_GB2312" w:eastAsia="方正仿宋_GB2312" w:cs="方正仿宋_GB2312"/>
          <w:sz w:val="24"/>
          <w:szCs w:val="22"/>
          <w:lang w:val="en-US" w:eastAsia="zh-CN" w:bidi="ar-SA"/>
        </w:rPr>
      </w:pPr>
      <w:r>
        <w:rPr>
          <w:rFonts w:hint="eastAsia" w:ascii="方正仿宋_GB2312" w:hAnsi="方正仿宋_GB2312" w:eastAsia="方正仿宋_GB2312" w:cs="方正仿宋_GB2312"/>
          <w:sz w:val="24"/>
          <w:szCs w:val="22"/>
          <w:lang w:val="en-US" w:eastAsia="zh-CN" w:bidi="ar-SA"/>
        </w:rPr>
        <w:t xml:space="preserve">2、投标人报价时应充分考虑所有可能影响到报价的因素，一旦招标结束最终成交，总价将包定，不予调整。如发生漏、缺、少项，都将被认为是成交投标人的报价让利行为，损失自负。</w:t>
      </w:r>
      <w:r/>
    </w:p>
    <w:p>
      <w:pPr>
        <w:numPr>
          <w:ilvl w:val="0"/>
          <w:numId w:val="0"/>
        </w:numPr>
        <w:ind w:firstLine="420"/>
        <w:spacing w:line="360" w:lineRule="auto"/>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ind w:firstLine="482"/>
        <w:spacing w:line="480" w:lineRule="exact"/>
        <w:rPr>
          <w:rFonts w:hint="eastAsia" w:ascii="方正仿宋_GB2312" w:hAnsi="方正仿宋_GB2312" w:eastAsia="方正仿宋_GB2312" w:cs="方正仿宋_GB2312"/>
          <w:bCs/>
          <w:color w:val="auto"/>
          <w:sz w:val="24"/>
          <w:szCs w:val="24"/>
          <w:highlight w:val="none"/>
          <w:lang w:eastAsia="zh-CN"/>
        </w:rPr>
      </w:pPr>
      <w:r>
        <w:rPr>
          <w:rFonts w:hint="eastAsia" w:ascii="方正仿宋_GB2312" w:hAnsi="方正仿宋_GB2312" w:eastAsia="方正仿宋_GB2312" w:cs="方正仿宋_GB2312"/>
          <w:bCs/>
          <w:color w:val="auto"/>
          <w:sz w:val="24"/>
          <w:szCs w:val="24"/>
          <w:highlight w:val="none"/>
          <w:lang w:eastAsia="zh-CN"/>
        </w:rPr>
      </w:r>
      <w:r/>
    </w:p>
    <w:p>
      <w:pPr>
        <w:jc w:val="center"/>
        <w:spacing w:line="360" w:lineRule="auto"/>
        <w:rPr>
          <w:rFonts w:hint="eastAsia" w:ascii="方正仿宋_GB2312" w:hAnsi="方正仿宋_GB2312" w:eastAsia="方正仿宋_GB2312" w:cs="方正仿宋_GB2312"/>
          <w:bCs/>
          <w:color w:val="auto"/>
          <w:sz w:val="44"/>
        </w:rPr>
        <w:outlineLvl w:val="0"/>
      </w:pPr>
      <w:r>
        <w:rPr>
          <w:rFonts w:hint="eastAsia" w:ascii="方正仿宋_GB2312" w:hAnsi="方正仿宋_GB2312" w:eastAsia="方正仿宋_GB2312" w:cs="方正仿宋_GB2312"/>
          <w:bCs/>
          <w:color w:val="auto"/>
          <w:sz w:val="44"/>
        </w:rPr>
        <w:br w:type="page" w:clear="all"/>
      </w:r>
      <w:bookmarkStart w:id="210" w:name="_Toc23329"/>
      <w:r>
        <w:rPr>
          <w:rFonts w:hint="eastAsia" w:ascii="方正仿宋_GB2312" w:hAnsi="方正仿宋_GB2312" w:eastAsia="方正仿宋_GB2312" w:cs="方正仿宋_GB2312"/>
          <w:b/>
          <w:bCs/>
          <w:color w:val="auto"/>
          <w:sz w:val="44"/>
          <w:szCs w:val="44"/>
          <w:highlight w:val="none"/>
        </w:rPr>
        <w:t xml:space="preserve">第五章  评标方法与评标标准</w:t>
      </w:r>
      <w:bookmarkEnd w:id="210"/>
      <w:r/>
      <w:r/>
    </w:p>
    <w:p>
      <w:pPr>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b/>
          <w:color w:val="auto"/>
          <w:sz w:val="28"/>
          <w:szCs w:val="22"/>
          <w:highlight w:val="white"/>
        </w:rPr>
        <w:t xml:space="preserve">一、资格审查。</w:t>
      </w:r>
      <w:r>
        <w:rPr>
          <w:rFonts w:hint="eastAsia" w:ascii="方正仿宋_GB2312" w:hAnsi="方正仿宋_GB2312" w:eastAsia="方正仿宋_GB2312" w:cs="方正仿宋_GB2312"/>
          <w:color w:val="auto"/>
          <w:sz w:val="24"/>
          <w:highlight w:val="white"/>
        </w:rPr>
        <w:t xml:space="preserve">资格审查人员按照下列指标对各投标人的资格进行审查，未通过审查的为无效标，不参与评标。</w:t>
      </w:r>
      <w:r/>
    </w:p>
    <w:tbl>
      <w:tblPr>
        <w:tblStyle w:val="867"/>
        <w:tblW w:w="5035"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89"/>
        <w:gridCol w:w="4191"/>
      </w:tblGrid>
      <w:tr>
        <w:trPr>
          <w:trHeight w:val="408"/>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审查标准</w:t>
            </w:r>
            <w:r/>
          </w:p>
        </w:tc>
      </w:tr>
      <w:tr>
        <w:trPr>
          <w:trHeight w:val="478"/>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符合招标文件要求</w:t>
            </w:r>
            <w:r/>
          </w:p>
        </w:tc>
      </w:tr>
      <w:tr>
        <w:trPr>
          <w:trHeight w:val="90"/>
        </w:trPr>
        <w:tc>
          <w:tcPr>
            <w:shd w:val="clear" w:color="auto" w:fill="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highlight w:val="none"/>
              </w:rPr>
              <w:t xml:space="preserve">特定资格</w:t>
            </w:r>
            <w:r>
              <w:rPr>
                <w:rFonts w:hint="eastAsia" w:ascii="方正仿宋_GB2312" w:hAnsi="方正仿宋_GB2312" w:eastAsia="方正仿宋_GB2312" w:cs="方正仿宋_GB2312"/>
                <w:color w:val="auto"/>
                <w:sz w:val="24"/>
                <w:szCs w:val="24"/>
                <w:highlight w:val="none"/>
                <w:lang w:eastAsia="zh-CN"/>
              </w:rPr>
              <w:t xml:space="preserve">要求</w:t>
            </w:r>
            <w:r/>
          </w:p>
        </w:tc>
        <w:tc>
          <w:tcPr>
            <w:shd w:val="clear" w:color="auto" w:fill="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不接受联合体投标</w:t>
            </w:r>
            <w:r/>
          </w:p>
        </w:tc>
      </w:tr>
    </w:tbl>
    <w:p>
      <w:pPr>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b/>
          <w:color w:val="auto"/>
          <w:sz w:val="28"/>
          <w:szCs w:val="22"/>
          <w:highlight w:val="white"/>
        </w:rPr>
        <w:t xml:space="preserve">二、符合性审查。</w:t>
      </w:r>
      <w:r>
        <w:rPr>
          <w:rFonts w:hint="eastAsia" w:ascii="方正仿宋_GB2312" w:hAnsi="方正仿宋_GB2312" w:eastAsia="方正仿宋_GB2312" w:cs="方正仿宋_GB2312"/>
          <w:color w:val="auto"/>
          <w:sz w:val="24"/>
          <w:highlight w:val="white"/>
        </w:rPr>
        <w:t xml:space="preserve">评标委员会首先按照下列指标对各投标人的投标文件进行符合性审查，未通过审查的为无效标，不再参与评审。</w:t>
      </w:r>
      <w:r/>
    </w:p>
    <w:tbl>
      <w:tblPr>
        <w:tblStyle w:val="867"/>
        <w:tblW w:w="5017"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74"/>
        <w:gridCol w:w="4176"/>
      </w:tblGrid>
      <w:tr>
        <w:trPr>
          <w:trHeight w:val="438"/>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符合招标文件要求</w:t>
            </w:r>
            <w:r/>
          </w:p>
        </w:tc>
      </w:tr>
    </w:tbl>
    <w:p>
      <w:pPr>
        <w:spacing w:line="500" w:lineRule="exact"/>
        <w:rPr>
          <w:rFonts w:hint="eastAsia" w:ascii="方正仿宋_GB2312" w:hAnsi="方正仿宋_GB2312" w:eastAsia="方正仿宋_GB2312" w:cs="方正仿宋_GB2312"/>
          <w:b/>
          <w:color w:val="auto"/>
          <w:sz w:val="28"/>
          <w:szCs w:val="22"/>
          <w:highlight w:val="white"/>
        </w:rPr>
      </w:pPr>
      <w:r>
        <w:rPr>
          <w:rFonts w:hint="eastAsia" w:ascii="方正仿宋_GB2312" w:hAnsi="方正仿宋_GB2312" w:eastAsia="方正仿宋_GB2312" w:cs="方正仿宋_GB2312"/>
          <w:b/>
          <w:color w:val="auto"/>
          <w:sz w:val="28"/>
          <w:szCs w:val="22"/>
          <w:highlight w:val="white"/>
        </w:rPr>
        <w:t xml:space="preserve">三、评分办法—</w:t>
      </w:r>
      <w:r>
        <w:rPr>
          <w:rFonts w:hint="eastAsia" w:ascii="方正仿宋_GB2312" w:hAnsi="方正仿宋_GB2312" w:eastAsia="方正仿宋_GB2312" w:cs="方正仿宋_GB2312"/>
          <w:b/>
          <w:caps w:val="0"/>
          <w:color w:val="auto"/>
          <w:sz w:val="28"/>
          <w:szCs w:val="22"/>
          <w:highlight w:val="white"/>
          <w:lang w:val="en-US" w:eastAsia="zh-CN"/>
        </w:rPr>
        <w:t xml:space="preserve">综合评分法</w:t>
      </w:r>
      <w:r/>
    </w:p>
    <w:p>
      <w:pPr>
        <w:ind w:firstLine="241"/>
        <w:jc w:val="both"/>
        <w:spacing w:line="500" w:lineRule="exact"/>
        <w:rPr>
          <w:rFonts w:hint="eastAsia" w:ascii="方正仿宋_GB2312" w:hAnsi="方正仿宋_GB2312" w:eastAsia="方正仿宋_GB2312" w:cs="方正仿宋_GB2312"/>
          <w:caps w:val="0"/>
          <w:color w:val="auto"/>
          <w:sz w:val="24"/>
          <w:highlight w:val="white"/>
        </w:rPr>
      </w:pPr>
      <w:r>
        <w:rPr>
          <w:rFonts w:hint="eastAsia" w:ascii="方正仿宋_GB2312" w:hAnsi="方正仿宋_GB2312" w:eastAsia="方正仿宋_GB2312" w:cs="方正仿宋_GB2312"/>
          <w:b/>
          <w:color w:val="auto"/>
          <w:sz w:val="24"/>
          <w:highlight w:val="white"/>
        </w:rPr>
        <w:t xml:space="preserve">（一）评标办法：</w:t>
      </w:r>
      <w:r>
        <w:rPr>
          <w:rFonts w:hint="eastAsia" w:ascii="方正仿宋_GB2312" w:hAnsi="方正仿宋_GB2312" w:eastAsia="方正仿宋_GB2312" w:cs="方正仿宋_GB2312"/>
          <w:caps w:val="0"/>
          <w:color w:val="auto"/>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jc w:val="both"/>
        <w:spacing w:line="500" w:lineRule="exact"/>
        <w:rPr>
          <w:rFonts w:hint="eastAsia" w:ascii="方正仿宋_GB2312" w:hAnsi="方正仿宋_GB2312" w:eastAsia="方正仿宋_GB2312" w:cs="方正仿宋_GB2312"/>
          <w:caps w:val="0"/>
          <w:color w:val="auto"/>
          <w:sz w:val="24"/>
          <w:highlight w:val="white"/>
        </w:rPr>
      </w:pPr>
      <w:r>
        <w:rPr>
          <w:rFonts w:hint="eastAsia" w:ascii="方正仿宋_GB2312" w:hAnsi="方正仿宋_GB2312" w:eastAsia="方正仿宋_GB2312" w:cs="方正仿宋_GB2312"/>
          <w:caps w:val="0"/>
          <w:color w:val="auto"/>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789"/>
        <w:spacing w:line="500" w:lineRule="exact"/>
        <w:rPr>
          <w:rFonts w:hint="eastAsia" w:ascii="方正仿宋_GB2312" w:hAnsi="方正仿宋_GB2312" w:eastAsia="方正仿宋_GB2312" w:cs="方正仿宋_GB2312"/>
          <w:color w:val="auto"/>
          <w:sz w:val="24"/>
          <w:highlight w:val="white"/>
        </w:rPr>
      </w:pPr>
      <w:r>
        <w:rPr>
          <w:rFonts w:hint="eastAsia" w:ascii="方正仿宋_GB2312" w:hAnsi="方正仿宋_GB2312" w:eastAsia="方正仿宋_GB2312" w:cs="方正仿宋_GB2312"/>
          <w:caps w:val="0"/>
          <w:color w:val="auto"/>
          <w:sz w:val="24"/>
          <w:highlight w:val="white"/>
        </w:rPr>
        <w:t xml:space="preserve">综合评分保留至小数点后两位。</w:t>
      </w:r>
      <w:r>
        <w:rPr>
          <w:rFonts w:hint="eastAsia" w:ascii="方正仿宋_GB2312" w:hAnsi="方正仿宋_GB2312" w:eastAsia="方正仿宋_GB2312" w:cs="方正仿宋_GB2312"/>
          <w:color w:val="auto"/>
          <w:sz w:val="24"/>
          <w:highlight w:val="white"/>
        </w:rPr>
        <w:t xml:space="preserve"> </w:t>
      </w:r>
      <w:r/>
    </w:p>
    <w:p>
      <w:pPr>
        <w:numPr>
          <w:ilvl w:val="0"/>
          <w:numId w:val="12"/>
        </w:numPr>
        <w:ind w:firstLine="241"/>
        <w:jc w:val="left"/>
        <w:spacing w:line="500" w:lineRule="exact"/>
        <w:rPr>
          <w:rFonts w:hint="eastAsia" w:ascii="方正仿宋_GB2312" w:hAnsi="方正仿宋_GB2312" w:eastAsia="方正仿宋_GB2312" w:cs="方正仿宋_GB2312"/>
          <w:caps w:val="0"/>
          <w:color w:val="auto"/>
          <w:sz w:val="24"/>
          <w:highlight w:val="white"/>
        </w:rPr>
      </w:pPr>
      <w:r>
        <w:rPr>
          <w:rFonts w:hint="eastAsia" w:ascii="方正仿宋_GB2312" w:hAnsi="方正仿宋_GB2312" w:eastAsia="方正仿宋_GB2312" w:cs="方正仿宋_GB2312"/>
          <w:b/>
          <w:color w:val="auto"/>
          <w:sz w:val="24"/>
          <w:highlight w:val="white"/>
        </w:rPr>
        <w:t xml:space="preserve">详细评审。</w:t>
      </w:r>
      <w:r>
        <w:rPr>
          <w:rFonts w:hint="eastAsia" w:ascii="方正仿宋_GB2312" w:hAnsi="方正仿宋_GB2312" w:eastAsia="方正仿宋_GB2312" w:cs="方正仿宋_GB2312"/>
          <w:caps w:val="0"/>
          <w:color w:val="auto"/>
          <w:sz w:val="24"/>
          <w:highlight w:val="white"/>
        </w:rPr>
        <w:t xml:space="preserve">评标委员会按照招标文件规定的评分标准，对各投标文件进行详细评审打分。评标委员会组长对各评审专家的打分情况进行复核无误后汇总，形成评审报告。</w:t>
      </w:r>
      <w:r/>
    </w:p>
    <w:p>
      <w:pPr>
        <w:jc w:val="left"/>
        <w:rPr>
          <w:rFonts w:hint="eastAsia" w:ascii="方正仿宋_GB2312" w:hAnsi="方正仿宋_GB2312" w:eastAsia="方正仿宋_GB2312" w:cs="方正仿宋_GB2312"/>
          <w:caps w:val="0"/>
          <w:color w:val="auto"/>
          <w:sz w:val="21"/>
          <w:szCs w:val="21"/>
          <w:highlight w:val="none"/>
          <w:lang w:val="en-US" w:eastAsia="zh-CN" w:bidi="ar-SA"/>
        </w:rPr>
      </w:pPr>
      <w:r>
        <w:rPr>
          <w:rFonts w:hint="eastAsia" w:ascii="方正仿宋_GB2312" w:hAnsi="方正仿宋_GB2312" w:eastAsia="方正仿宋_GB2312" w:cs="方正仿宋_GB2312"/>
          <w:caps w:val="0"/>
          <w:color w:val="auto"/>
          <w:sz w:val="21"/>
          <w:szCs w:val="21"/>
          <w:highlight w:val="none"/>
          <w:lang w:val="en-US" w:eastAsia="zh-CN" w:bidi="ar-SA"/>
        </w:rPr>
      </w:r>
      <w:r/>
    </w:p>
    <w:tbl>
      <w:tblPr>
        <w:tblStyle w:val="867"/>
        <w:tblW w:w="5469" w:type="pct"/>
        <w:tblInd w:w="-295"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20"/>
        <w:gridCol w:w="2054"/>
        <w:gridCol w:w="1011"/>
        <w:gridCol w:w="4418"/>
      </w:tblGrid>
      <w:tr>
        <w:trPr>
          <w:trHeight w:val="630"/>
        </w:trPr>
        <w:tc>
          <w:tcPr>
            <w:gridSpan w:val="2"/>
            <w:tcBorders>
              <w:top w:val="single" w:color="auto" w:sz="6" w:space="0"/>
              <w:left w:val="single" w:color="auto" w:sz="6" w:space="0"/>
              <w:bottom w:val="single" w:color="auto" w:sz="6" w:space="0"/>
              <w:right w:val="single" w:color="auto" w:sz="6" w:space="0"/>
            </w:tcBorders>
            <w:tcW w:w="2018" w:type="pct"/>
            <w:vAlign w:val="center"/>
            <w:textDirection w:val="lrTb"/>
            <w:noWrap w:val="false"/>
          </w:tcPr>
          <w:p>
            <w:pPr>
              <w:jc w:val="center"/>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555" w:type="pct"/>
            <w:vAlign w:val="center"/>
            <w:textDirection w:val="lrTb"/>
            <w:noWrap w:val="false"/>
          </w:tcPr>
          <w:p>
            <w:pPr>
              <w:jc w:val="center"/>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2426" w:type="pct"/>
            <w:vAlign w:val="center"/>
            <w:textDirection w:val="lrTb"/>
            <w:noWrap w:val="false"/>
          </w:tcPr>
          <w:p>
            <w:pPr>
              <w:jc w:val="center"/>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评审标准</w:t>
            </w:r>
            <w:r/>
          </w:p>
        </w:tc>
      </w:tr>
      <w:tr>
        <w:trPr>
          <w:trHeight w:val="2113"/>
        </w:trPr>
        <w:tc>
          <w:tcPr>
            <w:tcBorders>
              <w:top w:val="single" w:color="auto" w:sz="6" w:space="0"/>
              <w:left w:val="single" w:color="auto" w:sz="6" w:space="0"/>
              <w:bottom w:val="single" w:color="auto" w:sz="4" w:space="0"/>
              <w:right w:val="single" w:color="auto" w:sz="4" w:space="0"/>
            </w:tcBorders>
            <w:tcW w:w="890"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报价分</w:t>
            </w:r>
            <w:r/>
          </w:p>
        </w:tc>
        <w:tc>
          <w:tcPr>
            <w:tcBorders>
              <w:top w:val="single" w:color="auto" w:sz="6"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投标报价</w:t>
            </w:r>
            <w:r/>
          </w:p>
        </w:tc>
        <w:tc>
          <w:tcPr>
            <w:tcBorders>
              <w:top w:val="single" w:color="auto" w:sz="6"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30.00分</w:t>
            </w:r>
            <w:r/>
          </w:p>
        </w:tc>
        <w:tc>
          <w:tcPr>
            <w:tcBorders>
              <w:top w:val="single" w:color="auto" w:sz="6"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11" w:name="OLE_LINK29"/>
            <w:r>
              <w:rPr>
                <w:rFonts w:hint="eastAsia" w:ascii="方正仿宋_GB2312" w:hAnsi="方正仿宋_GB2312" w:eastAsia="方正仿宋_GB2312" w:cs="方正仿宋_GB2312"/>
                <w:color w:val="auto"/>
                <w:sz w:val="24"/>
                <w:szCs w:val="24"/>
                <w:highlight w:val="none"/>
              </w:rPr>
              <w:t xml:space="preserve">采用低价优先法计算，即满足招标文件要求且投标价格最低的投标报价为评标基准价，其价格分为满分。其他投标人投标报价得分＝（评标基准价/投标报价）×30。（</w:t>
            </w:r>
            <w:r>
              <w:rPr>
                <w:rFonts w:hint="eastAsia" w:ascii="方正仿宋_GB2312" w:hAnsi="方正仿宋_GB2312" w:eastAsia="方正仿宋_GB2312" w:cs="方正仿宋_GB2312"/>
                <w:caps w:val="0"/>
                <w:color w:val="auto"/>
                <w:sz w:val="24"/>
                <w:szCs w:val="24"/>
                <w:highlight w:val="none"/>
                <w:lang w:val="en-US" w:eastAsia="zh-CN" w:bidi="ar-SA"/>
              </w:rPr>
              <w:t xml:space="preserve">小数点保留2位</w:t>
            </w:r>
            <w:r>
              <w:rPr>
                <w:rFonts w:hint="eastAsia" w:ascii="方正仿宋_GB2312" w:hAnsi="方正仿宋_GB2312" w:eastAsia="方正仿宋_GB2312" w:cs="方正仿宋_GB2312"/>
                <w:color w:val="auto"/>
                <w:sz w:val="24"/>
                <w:szCs w:val="24"/>
                <w:highlight w:val="none"/>
              </w:rPr>
              <w:t xml:space="preserve">）。</w:t>
            </w:r>
            <w:bookmarkEnd w:id="211"/>
            <w:r/>
            <w:r/>
          </w:p>
        </w:tc>
      </w:tr>
      <w:tr>
        <w:trPr>
          <w:trHeight w:val="90"/>
        </w:trPr>
        <w:tc>
          <w:tcPr>
            <w:tcBorders>
              <w:top w:val="single" w:color="auto" w:sz="4" w:space="0"/>
              <w:left w:val="single" w:color="auto" w:sz="6" w:space="0"/>
              <w:bottom w:val="single" w:color="auto" w:sz="4" w:space="0"/>
              <w:right w:val="single" w:color="auto" w:sz="4" w:space="0"/>
            </w:tcBorders>
            <w:tcW w:w="890"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12" w:name="OLE_LINK30"/>
            <w:r>
              <w:rPr>
                <w:rFonts w:hint="eastAsia" w:ascii="方正仿宋_GB2312" w:hAnsi="方正仿宋_GB2312" w:eastAsia="方正仿宋_GB2312" w:cs="方正仿宋_GB2312"/>
                <w:color w:val="auto"/>
                <w:sz w:val="24"/>
                <w:szCs w:val="24"/>
                <w:highlight w:val="none"/>
              </w:rPr>
              <w:t xml:space="preserve">技术响应</w:t>
            </w:r>
            <w:bookmarkEnd w:id="212"/>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35</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13" w:name="OLE_LINK31"/>
            <w:r>
              <w:rPr>
                <w:rFonts w:hint="eastAsia" w:ascii="方正仿宋_GB2312" w:hAnsi="方正仿宋_GB2312" w:eastAsia="方正仿宋_GB2312" w:cs="方正仿宋_GB2312"/>
                <w:color w:val="auto"/>
                <w:sz w:val="24"/>
                <w:szCs w:val="24"/>
                <w:highlight w:val="none"/>
              </w:rPr>
              <w:t xml:space="preserve">针对招标文件“第四章、采购需求”中“</w:t>
            </w:r>
            <w:r>
              <w:rPr>
                <w:rFonts w:hint="eastAsia" w:ascii="方正仿宋_GB2312" w:hAnsi="方正仿宋_GB2312" w:eastAsia="方正仿宋_GB2312" w:cs="方正仿宋_GB2312"/>
                <w:color w:val="auto"/>
                <w:sz w:val="24"/>
                <w:szCs w:val="24"/>
                <w:highlight w:val="none"/>
                <w:lang w:val="en-US" w:eastAsia="zh-CN"/>
              </w:rPr>
              <w:t xml:space="preserve">三</w:t>
            </w:r>
            <w:r>
              <w:rPr>
                <w:rFonts w:hint="eastAsia" w:ascii="方正仿宋_GB2312" w:hAnsi="方正仿宋_GB2312" w:eastAsia="方正仿宋_GB2312" w:cs="方正仿宋_GB2312"/>
                <w:color w:val="auto"/>
                <w:sz w:val="24"/>
                <w:szCs w:val="24"/>
                <w:highlight w:val="none"/>
              </w:rPr>
              <w:t xml:space="preserve">、采购清单及技术参数”表中所列内容进行评分，所投产品技术参数完全满足或优于招标文件技术参数要求的得</w:t>
            </w:r>
            <w:r>
              <w:rPr>
                <w:rFonts w:hint="eastAsia" w:ascii="方正仿宋_GB2312" w:hAnsi="方正仿宋_GB2312" w:eastAsia="方正仿宋_GB2312" w:cs="方正仿宋_GB2312"/>
                <w:color w:val="auto"/>
                <w:sz w:val="24"/>
                <w:szCs w:val="24"/>
                <w:highlight w:val="none"/>
                <w:lang w:val="en-US" w:eastAsia="zh-CN"/>
              </w:rPr>
              <w:t xml:space="preserve">35</w:t>
            </w:r>
            <w:r>
              <w:rPr>
                <w:rFonts w:hint="eastAsia" w:ascii="方正仿宋_GB2312" w:hAnsi="方正仿宋_GB2312" w:eastAsia="方正仿宋_GB2312" w:cs="方正仿宋_GB2312"/>
                <w:color w:val="auto"/>
                <w:sz w:val="24"/>
                <w:szCs w:val="24"/>
                <w:highlight w:val="none"/>
              </w:rPr>
              <w:t xml:space="preserve">分。</w:t>
            </w:r>
            <w:bookmarkStart w:id="214" w:name="OLE_LINK7"/>
            <w:r/>
            <w:bookmarkStart w:id="215" w:name="OLE_LINK4"/>
            <w:r/>
            <w:r/>
          </w:p>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标注“▲”号标记的技术参数</w:t>
            </w:r>
            <w:bookmarkEnd w:id="214"/>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共10条，计15分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为</w:t>
            </w:r>
            <w:bookmarkEnd w:id="215"/>
            <w:r>
              <w:rPr>
                <w:rFonts w:hint="eastAsia" w:ascii="方正仿宋_GB2312" w:hAnsi="方正仿宋_GB2312" w:eastAsia="方正仿宋_GB2312" w:cs="方正仿宋_GB2312"/>
                <w:color w:val="auto"/>
                <w:sz w:val="24"/>
                <w:szCs w:val="24"/>
                <w:highlight w:val="none"/>
              </w:rPr>
              <w:t xml:space="preserve">重要技术参数，</w:t>
            </w:r>
            <w:bookmarkStart w:id="216" w:name="OLE_LINK12"/>
            <w:r>
              <w:rPr>
                <w:rFonts w:hint="eastAsia" w:ascii="方正仿宋_GB2312" w:hAnsi="方正仿宋_GB2312" w:eastAsia="方正仿宋_GB2312" w:cs="方正仿宋_GB2312"/>
                <w:color w:val="auto"/>
                <w:sz w:val="24"/>
                <w:szCs w:val="24"/>
                <w:highlight w:val="none"/>
              </w:rPr>
              <w:t xml:space="preserve">每有</w:t>
            </w:r>
            <w:bookmarkEnd w:id="216"/>
            <w:r>
              <w:rPr>
                <w:rFonts w:hint="eastAsia" w:ascii="方正仿宋_GB2312" w:hAnsi="方正仿宋_GB2312" w:eastAsia="方正仿宋_GB2312" w:cs="方正仿宋_GB2312"/>
                <w:color w:val="auto"/>
                <w:sz w:val="24"/>
                <w:szCs w:val="24"/>
                <w:highlight w:val="none"/>
              </w:rPr>
              <w:t xml:space="preserve">一项负偏离扣</w:t>
            </w:r>
            <w:r>
              <w:rPr>
                <w:rFonts w:hint="eastAsia" w:ascii="方正仿宋_GB2312" w:hAnsi="方正仿宋_GB2312" w:eastAsia="方正仿宋_GB2312" w:cs="方正仿宋_GB2312"/>
                <w:color w:val="auto"/>
                <w:sz w:val="24"/>
                <w:szCs w:val="24"/>
                <w:highlight w:val="none"/>
                <w:lang w:val="en-US" w:eastAsia="zh-CN"/>
              </w:rPr>
              <w:t xml:space="preserve">1.5</w:t>
            </w:r>
            <w:r>
              <w:rPr>
                <w:rFonts w:hint="eastAsia" w:ascii="方正仿宋_GB2312" w:hAnsi="方正仿宋_GB2312" w:eastAsia="方正仿宋_GB2312" w:cs="方正仿宋_GB2312"/>
                <w:color w:val="auto"/>
                <w:sz w:val="24"/>
                <w:szCs w:val="24"/>
                <w:highlight w:val="none"/>
              </w:rPr>
              <w:t xml:space="preserve">分</w:t>
            </w:r>
            <w:r>
              <w:rPr>
                <w:rFonts w:hint="eastAsia" w:ascii="方正仿宋_GB2312" w:hAnsi="方正仿宋_GB2312" w:eastAsia="方正仿宋_GB2312" w:cs="方正仿宋_GB2312"/>
                <w:color w:val="auto"/>
                <w:sz w:val="24"/>
                <w:szCs w:val="24"/>
                <w:highlight w:val="none"/>
                <w:lang w:eastAsia="zh-CN"/>
              </w:rPr>
              <w:t xml:space="preserve">；</w:t>
            </w:r>
            <w:r/>
          </w:p>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一般技术参</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共200条，计20分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，每有一项负偏离扣</w:t>
            </w:r>
            <w:r>
              <w:rPr>
                <w:rFonts w:hint="eastAsia" w:ascii="方正仿宋_GB2312" w:hAnsi="方正仿宋_GB2312" w:eastAsia="方正仿宋_GB2312" w:cs="方正仿宋_GB2312"/>
                <w:color w:val="auto"/>
                <w:sz w:val="24"/>
                <w:szCs w:val="24"/>
                <w:highlight w:val="none"/>
                <w:lang w:val="en-US" w:eastAsia="zh-CN"/>
              </w:rPr>
              <w:t xml:space="preserve">0.1</w:t>
            </w:r>
            <w:r>
              <w:rPr>
                <w:rFonts w:hint="eastAsia" w:ascii="方正仿宋_GB2312" w:hAnsi="方正仿宋_GB2312" w:eastAsia="方正仿宋_GB2312" w:cs="方正仿宋_GB2312"/>
                <w:color w:val="auto"/>
                <w:sz w:val="24"/>
                <w:szCs w:val="24"/>
                <w:highlight w:val="none"/>
              </w:rPr>
              <w:t xml:space="preserve">分，扣完为止。</w:t>
            </w:r>
            <w:bookmarkEnd w:id="213"/>
            <w:r/>
            <w:r/>
          </w:p>
          <w:p>
            <w:pPr>
              <w:numPr>
                <w:ilvl w:val="0"/>
                <w:numId w:val="0"/>
              </w:num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标注“▲”号标记的技术参数，须按招标文件指定要求提供证明材料，未指定的证明材料可以提供具有CMA认证的第三方检测机构出具的检测报告或加盖投标人公章的产品白皮书或官方网站界面截图或宣传彩页，证明材料模糊不清导致无法辨认的不予认可。</w:t>
            </w:r>
            <w:r/>
          </w:p>
          <w:p>
            <w:pPr>
              <w:numPr>
                <w:ilvl w:val="0"/>
                <w:numId w:val="0"/>
              </w:num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2、其他技术参数，</w:t>
            </w:r>
            <w:r>
              <w:rPr>
                <w:rFonts w:hint="eastAsia" w:ascii="方正仿宋_GB2312" w:hAnsi="方正仿宋_GB2312" w:eastAsia="方正仿宋_GB2312" w:cs="方正仿宋_GB2312"/>
                <w:color w:val="auto"/>
                <w:sz w:val="24"/>
                <w:szCs w:val="24"/>
                <w:highlight w:val="none"/>
              </w:rPr>
              <w:t xml:space="preserve">供应商针对本内容在《技术响应偏离表》中逐条列出响应及偏离情况，采购需求要求提供证明材料的，以证明材料为准；采购需求未要求提供证明材料的，以《技术响应偏离表》为准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未按要求提供证明材料或未在偏离表中列明偏离情况的对应项，按负偏离进行扣分处理。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restart"/>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企业经营业绩、信誉</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17" w:name="OLE_LINK32"/>
            <w:r>
              <w:rPr>
                <w:rFonts w:hint="eastAsia" w:ascii="方正仿宋_GB2312" w:hAnsi="方正仿宋_GB2312" w:eastAsia="方正仿宋_GB2312" w:cs="方正仿宋_GB2312"/>
                <w:color w:val="auto"/>
                <w:sz w:val="24"/>
                <w:szCs w:val="24"/>
                <w:highlight w:val="none"/>
              </w:rPr>
              <w:t xml:space="preserve">企业业绩</w:t>
            </w:r>
            <w:bookmarkEnd w:id="217"/>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18" w:name="OLE_LINK33"/>
            <w:r>
              <w:rPr>
                <w:rFonts w:hint="eastAsia" w:ascii="方正仿宋_GB2312" w:hAnsi="方正仿宋_GB2312" w:eastAsia="方正仿宋_GB2312" w:cs="方正仿宋_GB2312"/>
                <w:color w:val="auto"/>
                <w:sz w:val="24"/>
                <w:szCs w:val="24"/>
                <w:highlight w:val="none"/>
              </w:rPr>
              <w:t xml:space="preserve">投标人自</w:t>
            </w:r>
            <w:r>
              <w:rPr>
                <w:rFonts w:hint="eastAsia" w:ascii="方正仿宋_GB2312" w:hAnsi="方正仿宋_GB2312" w:eastAsia="方正仿宋_GB2312" w:cs="方正仿宋_GB2312"/>
                <w:color w:val="auto"/>
                <w:sz w:val="24"/>
                <w:szCs w:val="24"/>
                <w:highlight w:val="none"/>
                <w:lang w:eastAsia="zh-CN"/>
              </w:rPr>
              <w:t xml:space="preserve">2022年1月1日</w:t>
            </w:r>
            <w:r>
              <w:rPr>
                <w:rFonts w:hint="eastAsia" w:ascii="方正仿宋_GB2312" w:hAnsi="方正仿宋_GB2312" w:eastAsia="方正仿宋_GB2312" w:cs="方正仿宋_GB2312"/>
                <w:color w:val="auto"/>
                <w:sz w:val="24"/>
                <w:szCs w:val="24"/>
                <w:highlight w:val="none"/>
              </w:rPr>
              <w:t xml:space="preserve">以来（以合同签订时间为准）承接过类似业绩的，每提供一个得</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分，本项最高</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w:t>
            </w:r>
            <w:r/>
          </w:p>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w:t>
            </w:r>
            <w:r/>
          </w:p>
          <w:p>
            <w:pPr>
              <w:numPr>
                <w:ilvl w:val="0"/>
                <w:numId w:val="0"/>
              </w:num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lang w:val="en-US" w:eastAsia="zh-CN" w:bidi="ar-SA"/>
              </w:rPr>
              <w:t xml:space="preserve">（1）</w:t>
            </w:r>
            <w:r>
              <w:rPr>
                <w:rFonts w:hint="eastAsia" w:ascii="方正仿宋_GB2312" w:hAnsi="方正仿宋_GB2312" w:eastAsia="方正仿宋_GB2312" w:cs="方正仿宋_GB2312"/>
                <w:color w:val="auto"/>
                <w:sz w:val="24"/>
                <w:szCs w:val="24"/>
                <w:highlight w:val="none"/>
              </w:rPr>
              <w:t xml:space="preserve">投标人需提供业绩证明材料至投标文件，证明材料原件扫描件需包含中标（或成交）通知书、合同（或者合同协议书）、采购人履约评价（或者验收合格报告或者验收合格证明），三者缺一不可，未提供或提供不全或模糊不清无法辨认均不予计分。</w:t>
            </w:r>
            <w:r/>
          </w:p>
          <w:p>
            <w:pPr>
              <w:numPr>
                <w:ilvl w:val="0"/>
                <w:numId w:val="0"/>
              </w:num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lang w:val="en-US" w:eastAsia="zh-CN" w:bidi="ar-SA"/>
              </w:rPr>
              <w:t xml:space="preserve">（2）</w:t>
            </w:r>
            <w:r>
              <w:rPr>
                <w:rFonts w:hint="eastAsia" w:ascii="方正仿宋_GB2312" w:hAnsi="方正仿宋_GB2312" w:eastAsia="方正仿宋_GB2312" w:cs="方正仿宋_GB2312"/>
                <w:color w:val="auto"/>
                <w:sz w:val="24"/>
                <w:szCs w:val="24"/>
                <w:highlight w:val="none"/>
              </w:rPr>
              <w:t xml:space="preserve">合同甲方履约评价中出现“不满意”或“差”或“不合格”或同等意思表达的，该业绩不得分。</w:t>
            </w:r>
            <w:r/>
          </w:p>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（3）投标人提供的企业业绩将随中标结果公告同步公开。</w:t>
            </w:r>
            <w:bookmarkEnd w:id="218"/>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19" w:name="OLE_LINK34"/>
            <w:r>
              <w:rPr>
                <w:rFonts w:hint="eastAsia" w:ascii="方正仿宋_GB2312" w:hAnsi="方正仿宋_GB2312" w:eastAsia="方正仿宋_GB2312" w:cs="方正仿宋_GB2312"/>
                <w:color w:val="auto"/>
                <w:sz w:val="24"/>
                <w:szCs w:val="24"/>
                <w:highlight w:val="none"/>
              </w:rPr>
              <w:t xml:space="preserve">环境标志、节能产品</w:t>
            </w:r>
            <w:bookmarkEnd w:id="219"/>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20" w:name="OLE_LINK35"/>
            <w:r>
              <w:rPr>
                <w:rFonts w:hint="eastAsia" w:ascii="方正仿宋_GB2312" w:hAnsi="方正仿宋_GB2312" w:eastAsia="方正仿宋_GB2312" w:cs="方正仿宋_GB2312"/>
                <w:color w:val="auto"/>
                <w:sz w:val="24"/>
                <w:szCs w:val="24"/>
                <w:highlight w:val="none"/>
              </w:rPr>
              <w:t xml:space="preserve">1、投标产品在财政部、生态环境部公布的“环境标志产品政府采购品目清单”内，且投标文件中提供国家市场监督管</w:t>
            </w:r>
            <w:r>
              <w:rPr>
                <w:rFonts w:hint="eastAsia" w:ascii="方正仿宋_GB2312" w:hAnsi="方正仿宋_GB2312" w:eastAsia="方正仿宋_GB2312" w:cs="方正仿宋_GB2312"/>
                <w:color w:val="auto"/>
                <w:sz w:val="24"/>
                <w:szCs w:val="24"/>
                <w:highlight w:val="none"/>
                <w:lang w:eastAsia="zh-CN"/>
              </w:rPr>
              <w:t xml:space="preserve">理总</w:t>
            </w:r>
            <w:r>
              <w:rPr>
                <w:rFonts w:hint="eastAsia" w:ascii="方正仿宋_GB2312" w:hAnsi="方正仿宋_GB2312" w:eastAsia="方正仿宋_GB2312" w:cs="方正仿宋_GB2312"/>
                <w:color w:val="auto"/>
                <w:sz w:val="24"/>
                <w:szCs w:val="24"/>
                <w:highlight w:val="none"/>
              </w:rPr>
              <w:t xml:space="preserve">局确定的列入“参与实施政府采购环境标志产品认证机构名录 ” 内的认证机构出具的、有效期内的该产品环境标志产品认证证书电子件的得</w:t>
            </w:r>
            <w:r>
              <w:rPr>
                <w:rFonts w:hint="eastAsia" w:ascii="方正仿宋_GB2312" w:hAnsi="方正仿宋_GB2312" w:eastAsia="方正仿宋_GB2312" w:cs="方正仿宋_GB2312"/>
                <w:color w:val="auto"/>
                <w:sz w:val="24"/>
                <w:szCs w:val="24"/>
                <w:highlight w:val="none"/>
                <w:lang w:val="en-US" w:eastAsia="zh-CN"/>
              </w:rPr>
              <w:t xml:space="preserve">0.5</w:t>
            </w:r>
            <w:r>
              <w:rPr>
                <w:rFonts w:hint="eastAsia" w:ascii="方正仿宋_GB2312" w:hAnsi="方正仿宋_GB2312" w:eastAsia="方正仿宋_GB2312" w:cs="方正仿宋_GB2312"/>
                <w:color w:val="auto"/>
                <w:sz w:val="24"/>
                <w:szCs w:val="24"/>
                <w:highlight w:val="none"/>
              </w:rPr>
              <w:t xml:space="preserve">分。未提供的不得分。</w:t>
            </w:r>
            <w:r/>
          </w:p>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2、投标产品在财政部、发展改革委公布的“节能产品政府采购品目清单”内（属于政府强制采购产品除外），且投标文件中提供</w:t>
            </w:r>
            <w:r>
              <w:rPr>
                <w:rFonts w:hint="eastAsia" w:ascii="方正仿宋_GB2312" w:hAnsi="方正仿宋_GB2312" w:eastAsia="方正仿宋_GB2312" w:cs="方正仿宋_GB2312"/>
                <w:color w:val="auto"/>
                <w:sz w:val="24"/>
                <w:szCs w:val="24"/>
                <w:highlight w:val="none"/>
                <w:lang w:eastAsia="zh-CN"/>
              </w:rPr>
              <w:t xml:space="preserve">国家市场监督管理总局</w:t>
            </w:r>
            <w:r>
              <w:rPr>
                <w:rFonts w:hint="eastAsia" w:ascii="方正仿宋_GB2312" w:hAnsi="方正仿宋_GB2312" w:eastAsia="方正仿宋_GB2312" w:cs="方正仿宋_GB2312"/>
                <w:color w:val="auto"/>
                <w:sz w:val="24"/>
                <w:szCs w:val="24"/>
                <w:highlight w:val="none"/>
              </w:rPr>
              <w:t xml:space="preserve">确定的列入“参与实施政府采购节能产品认证机构名录”内的认证机构出具的、有效期内的该产品的节能产品认证证书电子件的得</w:t>
            </w:r>
            <w:r>
              <w:rPr>
                <w:rFonts w:hint="eastAsia" w:ascii="方正仿宋_GB2312" w:hAnsi="方正仿宋_GB2312" w:eastAsia="方正仿宋_GB2312" w:cs="方正仿宋_GB2312"/>
                <w:color w:val="auto"/>
                <w:sz w:val="24"/>
                <w:szCs w:val="24"/>
                <w:highlight w:val="none"/>
                <w:lang w:val="en-US" w:eastAsia="zh-CN"/>
              </w:rPr>
              <w:t xml:space="preserve">0.5</w:t>
            </w:r>
            <w:r>
              <w:rPr>
                <w:rFonts w:hint="eastAsia" w:ascii="方正仿宋_GB2312" w:hAnsi="方正仿宋_GB2312" w:eastAsia="方正仿宋_GB2312" w:cs="方正仿宋_GB2312"/>
                <w:color w:val="auto"/>
                <w:sz w:val="24"/>
                <w:szCs w:val="24"/>
                <w:highlight w:val="none"/>
              </w:rPr>
              <w:t xml:space="preserve">分。未提供的不得分。</w:t>
            </w:r>
            <w:bookmarkEnd w:id="220"/>
            <w:r/>
            <w:r/>
          </w:p>
        </w:tc>
      </w:tr>
      <w:tr>
        <w:trPr>
          <w:trHeight w:val="312"/>
        </w:trPr>
        <w:tc>
          <w:tcPr>
            <w:tcBorders>
              <w:top w:val="single" w:color="auto" w:sz="4" w:space="0"/>
              <w:left w:val="single" w:color="auto" w:sz="6" w:space="0"/>
              <w:bottom w:val="single" w:color="auto" w:sz="4" w:space="0"/>
              <w:right w:val="single" w:color="auto" w:sz="4" w:space="0"/>
            </w:tcBorders>
            <w:tcW w:w="890" w:type="pct"/>
            <w:vAlign w:val="center"/>
            <w:vMerge w:val="restart"/>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项目实施方案</w:t>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害堤动物检查</w:t>
            </w:r>
            <w:r>
              <w:rPr>
                <w:rFonts w:hint="eastAsia" w:ascii="方正仿宋_GB2312" w:hAnsi="方正仿宋_GB2312" w:eastAsia="方正仿宋_GB2312" w:cs="方正仿宋_GB2312"/>
                <w:color w:val="auto"/>
                <w:sz w:val="24"/>
                <w:szCs w:val="24"/>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4418"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根据招标文件“采购需求—五、项目实施方案—（一）害堤动物检查方案”制定方案，评标委员会根据投标人提供的方案内容进行评审：内容完整详实，能够针对采购需求内容要求而细化制定优于采购需求的，得6分；方案内容完整，针对采购需求内容要求而制定较齐全，内容表述有一定的偏差，但不影响实质性意思表达，能够满足采购需求的，得4分；方案内容笼统，不具有针对性，基本满足采购需求要求的，得2分；方案粗略、可操作性不强，承诺通过后期优化能够实现采购需求要求的得1分，没有内容或其他情况不得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进度安排</w:t>
            </w:r>
            <w:r>
              <w:rPr>
                <w:rFonts w:hint="eastAsia" w:ascii="方正仿宋_GB2312" w:hAnsi="方正仿宋_GB2312" w:eastAsia="方正仿宋_GB2312" w:cs="方正仿宋_GB2312"/>
                <w:color w:val="auto"/>
                <w:sz w:val="24"/>
                <w:szCs w:val="24"/>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4418"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根据招标文件“采购需求—五、项目实施方案—（二）进度安排方案”制定方案，评标委员会根据投标人提供的方案内容进行评审：内容完整详实，能够针对采购需求内容要求而细化制定优于采购需求的，得4分；方案内容完整，针对采购需求内容要求而制定较齐全，内容表述有一定的偏差，但不影响实质性意思表达，能够满足采购需求的，得3分；方案内容笼统，不具有针对性，基本满足采购需求要求的，得2分；方案粗略、可操作性不强，承诺通过后期优化能够实现采购需求要求的得1分，没有内容或其他情况不得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安装及质量保障</w:t>
            </w:r>
            <w:r>
              <w:rPr>
                <w:rFonts w:hint="eastAsia" w:ascii="方正仿宋_GB2312" w:hAnsi="方正仿宋_GB2312" w:eastAsia="方正仿宋_GB2312" w:cs="方正仿宋_GB2312"/>
                <w:color w:val="auto"/>
                <w:sz w:val="24"/>
                <w:szCs w:val="24"/>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4418"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根据招标文件“采购需求—五、项目实施方案—（三）安装及质量保障要求方案”制定方案，评标委员会根据投标人提供的方案内容进行评审：内容完整详实，能够针对采购需求内容要求而细化制定优于采购需求的，得4分；方案内容完整，针对采购需求内容要求而制定较齐全，内容表述有一定的偏差，但不影响实质性意思表达，能够满足采购需求的，得3分；方案内容笼统，不具有针对性，基本满足采购需求要求的，得2分；方案粗略、可操作性不强，承诺通过后期优化能够实现采购需求要求的得1分，没有内容或其他情况不得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现场管理</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4418"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根据招标文件“采购需求—五、项目实施方案—（四）现场管理方案”制定方案，评标委员会根据投标人提供的方案内容进行评审：内容完整详实，能够针对采购需求内容要求而细化制定优于采购需求的，得4分；方案内容完整，针对采购需求内容要求而制定较齐全，内容表述有一定的偏差，但不影响实质性意思表达，能够满足采购需求的，得3分；方案内容笼统，不具有针对性，基本满足采购需求要求的，得2分；方案粗略、可操作性不强，承诺通过后期优化能够实现采购需求要求的得1分，没有内容或其他情况不得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突发事件处置</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4418"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根据招标文件“采购需求—五、项目实施方案—（五）突发事件处置方案”制定方案，评标委员会根据投标人提供的方案内容进行评审：内容完整详实，能够针对采购需求内容要求而细化制定优于采购需求的，得4分；方案内容完整，针对采购需求内容要求而制定较齐全，内容表述有一定的偏差，但不影响实质性意思表达，能够满足采购需求的，得3分；方案内容笼统，不具有针对性，基本满足采购需求要求的，得2分；方案粗略、可操作性不强，承诺通过后期优化能够实现采购需求要求的得1分，没有内容或其他情况不得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21" w:name="OLE_LINK44"/>
            <w:r>
              <w:rPr>
                <w:rFonts w:hint="eastAsia" w:ascii="方正仿宋_GB2312" w:hAnsi="方正仿宋_GB2312" w:eastAsia="方正仿宋_GB2312" w:cs="方正仿宋_GB2312"/>
                <w:color w:val="auto"/>
                <w:sz w:val="24"/>
                <w:szCs w:val="24"/>
                <w:highlight w:val="none"/>
              </w:rPr>
              <w:t xml:space="preserve">培训及技术支持方案</w:t>
            </w:r>
            <w:bookmarkEnd w:id="221"/>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根据招标文件“采购需求—六、培训方案”制定方案，评标委员会根据投标人提供的方案内容进行评审：内容完整详实，能够针对采购需求内容要求而细化制定优于采购需求的，得4分；方案内容完整，针对采购需求内容要求而制定较齐全，内容表述有一定的偏差，但不影响实质性意思表达，能够满足采购需求的，得3分；方案内容笼统，不具有针对性，基本满足采购需求要求的，得2分；方案粗略、可操作性不强，承诺通过后期优化能够实现采购需求要求的得1分，没有内容或其他情况不得分。</w:t>
            </w:r>
            <w:r/>
          </w:p>
        </w:tc>
      </w:tr>
      <w:tr>
        <w:trPr/>
        <w:tc>
          <w:tcPr>
            <w:tcBorders>
              <w:top w:val="single" w:color="auto" w:sz="4" w:space="0"/>
              <w:left w:val="single" w:color="auto" w:sz="6" w:space="0"/>
              <w:bottom w:val="single" w:color="auto" w:sz="6" w:space="0"/>
              <w:right w:val="single" w:color="auto" w:sz="4" w:space="0"/>
            </w:tcBorders>
            <w:tcW w:w="890"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其他</w:t>
            </w:r>
            <w:r/>
          </w:p>
        </w:tc>
        <w:tc>
          <w:tcPr>
            <w:tcBorders>
              <w:top w:val="single" w:color="auto" w:sz="4" w:space="0"/>
              <w:left w:val="single" w:color="auto" w:sz="4" w:space="0"/>
              <w:bottom w:val="single" w:color="auto" w:sz="6" w:space="0"/>
              <w:right w:val="single" w:color="auto" w:sz="4" w:space="0"/>
            </w:tcBorders>
            <w:tcW w:w="1128"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22" w:name="OLE_LINK46"/>
            <w:r>
              <w:rPr>
                <w:rFonts w:hint="eastAsia" w:ascii="方正仿宋_GB2312" w:hAnsi="方正仿宋_GB2312" w:eastAsia="方正仿宋_GB2312" w:cs="方正仿宋_GB2312"/>
                <w:color w:val="auto"/>
                <w:sz w:val="24"/>
                <w:szCs w:val="24"/>
                <w:highlight w:val="none"/>
              </w:rPr>
              <w:t xml:space="preserve">售后服务方案</w:t>
            </w:r>
            <w:bookmarkEnd w:id="222"/>
            <w:r/>
            <w:r/>
          </w:p>
        </w:tc>
        <w:tc>
          <w:tcPr>
            <w:tcBorders>
              <w:top w:val="single" w:color="auto" w:sz="4" w:space="0"/>
              <w:left w:val="single" w:color="auto" w:sz="4" w:space="0"/>
              <w:bottom w:val="single" w:color="auto" w:sz="6" w:space="0"/>
              <w:right w:val="single" w:color="auto" w:sz="4" w:space="0"/>
            </w:tcBorders>
            <w:tcW w:w="555"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6" w:space="0"/>
              <w:right w:val="single" w:color="auto" w:sz="6" w:space="0"/>
            </w:tcBorders>
            <w:tcW w:w="2426"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23" w:name="OLE_LINK47"/>
            <w:r>
              <w:rPr>
                <w:rFonts w:hint="eastAsia" w:ascii="方正仿宋_GB2312" w:hAnsi="方正仿宋_GB2312" w:eastAsia="方正仿宋_GB2312" w:cs="方正仿宋_GB2312"/>
                <w:color w:val="auto"/>
                <w:sz w:val="24"/>
                <w:szCs w:val="24"/>
                <w:highlight w:val="none"/>
              </w:rPr>
              <w:t xml:space="preserve">投标人根据招标文件“第四章、采购需求—</w:t>
            </w:r>
            <w:r>
              <w:rPr>
                <w:rFonts w:hint="eastAsia" w:ascii="方正仿宋_GB2312" w:hAnsi="方正仿宋_GB2312" w:eastAsia="方正仿宋_GB2312" w:cs="方正仿宋_GB2312"/>
                <w:color w:val="auto"/>
                <w:sz w:val="24"/>
                <w:szCs w:val="24"/>
                <w:highlight w:val="none"/>
                <w:lang w:val="en-US" w:eastAsia="zh-CN"/>
              </w:rPr>
              <w:t xml:space="preserve">七</w:t>
            </w:r>
            <w:r>
              <w:rPr>
                <w:rFonts w:hint="eastAsia" w:ascii="方正仿宋_GB2312" w:hAnsi="方正仿宋_GB2312" w:eastAsia="方正仿宋_GB2312" w:cs="方正仿宋_GB2312"/>
                <w:color w:val="auto"/>
                <w:sz w:val="24"/>
                <w:szCs w:val="24"/>
                <w:highlight w:val="none"/>
              </w:rPr>
              <w:t xml:space="preserve">、售后服务要求”制定售后服务方案，评标委员会根据投标人提供的售后服务方案进行评审：概述详细，方案考虑周全、切实可行，优于采购需求得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分；概述较为详细，方案考虑较为周全、可操作性，能满足项目实施需要的得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分；方案简单，基本能满足项目实施需要的得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w:t>
            </w:r>
            <w:bookmarkEnd w:id="223"/>
            <w:r>
              <w:rPr>
                <w:rFonts w:hint="eastAsia" w:ascii="方正仿宋_GB2312" w:hAnsi="方正仿宋_GB2312" w:eastAsia="方正仿宋_GB2312" w:cs="方正仿宋_GB2312"/>
                <w:color w:val="auto"/>
                <w:sz w:val="24"/>
                <w:szCs w:val="24"/>
                <w:highlight w:val="none"/>
              </w:rPr>
              <w:t xml:space="preserve">没有内容或其他情况不得分。</w:t>
            </w:r>
            <w:r/>
          </w:p>
        </w:tc>
      </w:tr>
    </w:tbl>
    <w:p>
      <w:pPr>
        <w:ind w:firstLine="482"/>
        <w:spacing w:line="40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r>
      <w:r/>
    </w:p>
    <w:p>
      <w:pPr>
        <w:ind w:firstLine="482"/>
        <w:spacing w:line="400" w:lineRule="exact"/>
        <w:rPr>
          <w:rFonts w:hint="eastAsia" w:ascii="方正仿宋_GB2312" w:hAnsi="方正仿宋_GB2312" w:eastAsia="方正仿宋_GB2312" w:cs="方正仿宋_GB2312"/>
          <w:color w:val="auto"/>
          <w:sz w:val="24"/>
          <w:highlight w:val="white"/>
        </w:rPr>
      </w:pPr>
      <w:r>
        <w:rPr>
          <w:rFonts w:hint="eastAsia" w:ascii="方正仿宋_GB2312" w:hAnsi="方正仿宋_GB2312" w:eastAsia="方正仿宋_GB2312" w:cs="方正仿宋_GB2312"/>
          <w:b/>
          <w:color w:val="auto"/>
          <w:sz w:val="24"/>
          <w:highlight w:val="none"/>
        </w:rPr>
        <w:t xml:space="preserve">（三）评标结果。</w:t>
      </w:r>
      <w:r>
        <w:rPr>
          <w:rFonts w:hint="eastAsia" w:ascii="方正仿宋_GB2312" w:hAnsi="方正仿宋_GB2312" w:eastAsia="方正仿宋_GB2312" w:cs="方正仿宋_GB2312"/>
          <w:color w:val="auto"/>
          <w:sz w:val="24"/>
          <w:highlight w:val="none"/>
        </w:rPr>
        <w:t xml:space="preserve">评标委员会按照本办法规定推荐中标候选人，并形成评标报告。</w:t>
      </w:r>
      <w:r/>
    </w:p>
    <w:p>
      <w:pPr>
        <w:ind w:firstLine="482"/>
        <w:spacing w:line="40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（四）政府采购政策功能落实</w:t>
      </w:r>
      <w:r/>
    </w:p>
    <w:p>
      <w:pPr>
        <w:ind w:firstLine="482"/>
        <w:spacing w:line="500" w:lineRule="exact"/>
        <w:rPr>
          <w:rFonts w:hint="eastAsia" w:ascii="方正仿宋_GB2312" w:hAnsi="方正仿宋_GB2312" w:eastAsia="方正仿宋_GB2312" w:cs="方正仿宋_GB2312"/>
          <w:b/>
          <w:color w:val="auto"/>
          <w:sz w:val="24"/>
          <w:highlight w:val="white"/>
        </w:rPr>
      </w:pPr>
      <w:r>
        <w:rPr>
          <w:rFonts w:hint="eastAsia" w:ascii="方正仿宋_GB2312" w:hAnsi="方正仿宋_GB2312" w:eastAsia="方正仿宋_GB2312" w:cs="方正仿宋_GB2312"/>
          <w:b/>
          <w:color w:val="auto"/>
          <w:sz w:val="24"/>
          <w:highlight w:val="none"/>
        </w:rPr>
        <w:t xml:space="preserve">本项目落实的政府采购政策对应以下序号为</w:t>
      </w:r>
      <w:r>
        <w:rPr>
          <w:rFonts w:hint="eastAsia" w:ascii="方正仿宋_GB2312" w:hAnsi="方正仿宋_GB2312" w:eastAsia="方正仿宋_GB2312" w:cs="方正仿宋_GB2312"/>
          <w:b/>
          <w:bCs/>
          <w:color w:val="auto"/>
          <w:sz w:val="24"/>
          <w:highlight w:val="white"/>
          <w:u w:val="single"/>
        </w:rPr>
        <w:t xml:space="preserve">1</w:t>
      </w:r>
      <w:r>
        <w:rPr>
          <w:rFonts w:hint="eastAsia" w:ascii="方正仿宋_GB2312" w:hAnsi="方正仿宋_GB2312" w:eastAsia="方正仿宋_GB2312" w:cs="方正仿宋_GB2312"/>
          <w:b/>
          <w:bCs/>
          <w:color w:val="auto"/>
          <w:sz w:val="24"/>
          <w:highlight w:val="white"/>
          <w:u w:val="single"/>
          <w:lang w:eastAsia="zh-CN"/>
        </w:rPr>
        <w:t xml:space="preserve">、</w:t>
      </w:r>
      <w:r>
        <w:rPr>
          <w:rFonts w:hint="eastAsia" w:ascii="方正仿宋_GB2312" w:hAnsi="方正仿宋_GB2312" w:eastAsia="方正仿宋_GB2312" w:cs="方正仿宋_GB2312"/>
          <w:b/>
          <w:bCs/>
          <w:color w:val="auto"/>
          <w:sz w:val="24"/>
          <w:highlight w:val="white"/>
          <w:u w:val="single"/>
        </w:rPr>
        <w:t xml:space="preserve">2</w:t>
      </w:r>
      <w:r>
        <w:rPr>
          <w:rFonts w:hint="eastAsia" w:ascii="方正仿宋_GB2312" w:hAnsi="方正仿宋_GB2312" w:eastAsia="方正仿宋_GB2312" w:cs="方正仿宋_GB2312"/>
          <w:b/>
          <w:bCs/>
          <w:color w:val="auto"/>
          <w:sz w:val="24"/>
          <w:highlight w:val="white"/>
          <w:u w:val="single"/>
          <w:lang w:eastAsia="zh-CN"/>
        </w:rPr>
        <w:t xml:space="preserve">、</w:t>
      </w:r>
      <w:r>
        <w:rPr>
          <w:rFonts w:hint="eastAsia" w:ascii="方正仿宋_GB2312" w:hAnsi="方正仿宋_GB2312" w:eastAsia="方正仿宋_GB2312" w:cs="方正仿宋_GB2312"/>
          <w:b/>
          <w:bCs/>
          <w:color w:val="auto"/>
          <w:sz w:val="24"/>
          <w:highlight w:val="white"/>
          <w:u w:val="single"/>
        </w:rPr>
        <w:t xml:space="preserve">3</w:t>
      </w:r>
      <w:r>
        <w:rPr>
          <w:rFonts w:hint="eastAsia" w:ascii="方正仿宋_GB2312" w:hAnsi="方正仿宋_GB2312" w:eastAsia="方正仿宋_GB2312" w:cs="方正仿宋_GB2312"/>
          <w:b/>
          <w:bCs/>
          <w:color w:val="auto"/>
          <w:sz w:val="24"/>
          <w:highlight w:val="white"/>
          <w:u w:val="single"/>
          <w:lang w:eastAsia="zh-CN"/>
        </w:rPr>
        <w:t xml:space="preserve">、</w:t>
      </w:r>
      <w:r>
        <w:rPr>
          <w:rFonts w:hint="eastAsia" w:ascii="方正仿宋_GB2312" w:hAnsi="方正仿宋_GB2312" w:eastAsia="方正仿宋_GB2312" w:cs="方正仿宋_GB2312"/>
          <w:b/>
          <w:bCs/>
          <w:color w:val="auto"/>
          <w:sz w:val="24"/>
          <w:highlight w:val="white"/>
          <w:u w:val="single"/>
        </w:rPr>
        <w:t xml:space="preserve">4</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lang w:val="en-US" w:eastAsia="zh-CN"/>
        </w:rPr>
        <w:t xml:space="preserve">1、</w:t>
      </w:r>
      <w:r>
        <w:rPr>
          <w:rFonts w:hint="eastAsia" w:ascii="方正仿宋_GB2312" w:hAnsi="方正仿宋_GB2312" w:eastAsia="方正仿宋_GB2312" w:cs="方正仿宋_GB2312"/>
          <w:color w:val="auto"/>
          <w:sz w:val="24"/>
        </w:rPr>
        <w:t xml:space="preserve">采购本国货物、工程和服务</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2、中小企业政策</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本项目按以下第</w:t>
      </w:r>
      <w:r>
        <w:rPr>
          <w:rFonts w:hint="eastAsia" w:ascii="方正仿宋_GB2312" w:hAnsi="方正仿宋_GB2312" w:eastAsia="方正仿宋_GB2312" w:cs="方正仿宋_GB2312"/>
          <w:b/>
          <w:bCs/>
          <w:color w:val="auto"/>
          <w:sz w:val="24"/>
          <w:u w:val="single"/>
        </w:rPr>
        <w:t xml:space="preserve"> （</w:t>
      </w:r>
      <w:r>
        <w:rPr>
          <w:rFonts w:hint="eastAsia" w:ascii="方正仿宋_GB2312" w:hAnsi="方正仿宋_GB2312" w:eastAsia="方正仿宋_GB2312" w:cs="方正仿宋_GB2312"/>
          <w:b/>
          <w:bCs/>
          <w:color w:val="auto"/>
          <w:sz w:val="24"/>
          <w:u w:val="single"/>
          <w:lang w:val="en-US" w:eastAsia="zh-CN"/>
        </w:rPr>
        <w:t xml:space="preserve">1</w:t>
      </w:r>
      <w:r>
        <w:rPr>
          <w:rFonts w:hint="eastAsia" w:ascii="方正仿宋_GB2312" w:hAnsi="方正仿宋_GB2312" w:eastAsia="方正仿宋_GB2312" w:cs="方正仿宋_GB2312"/>
          <w:b/>
          <w:bCs/>
          <w:color w:val="auto"/>
          <w:sz w:val="24"/>
          <w:u w:val="single"/>
        </w:rPr>
        <w:t xml:space="preserve">） </w:t>
      </w:r>
      <w:r>
        <w:rPr>
          <w:rFonts w:hint="eastAsia" w:ascii="方正仿宋_GB2312" w:hAnsi="方正仿宋_GB2312" w:eastAsia="方正仿宋_GB2312" w:cs="方正仿宋_GB2312"/>
          <w:color w:val="auto"/>
          <w:sz w:val="24"/>
        </w:rPr>
        <w:t xml:space="preserve">种政策确定本项目落实的中小企业政策：</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（1）本项目专门面向中小企业（含监狱企业、残疾人福利企业）采购。</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（2）投标人提供的货物符合下列情形的，对小微企业报价给予</w:t>
      </w:r>
      <w:r>
        <w:rPr>
          <w:rFonts w:hint="eastAsia" w:ascii="方正仿宋_GB2312" w:hAnsi="方正仿宋_GB2312" w:eastAsia="方正仿宋_GB2312" w:cs="方正仿宋_GB2312"/>
          <w:b/>
          <w:bCs/>
          <w:color w:val="auto"/>
          <w:sz w:val="24"/>
          <w:u w:val="single"/>
        </w:rPr>
        <w:t xml:space="preserve"> </w:t>
      </w:r>
      <w:r>
        <w:rPr>
          <w:rFonts w:hint="eastAsia" w:ascii="方正仿宋_GB2312" w:hAnsi="方正仿宋_GB2312" w:eastAsia="方正仿宋_GB2312" w:cs="方正仿宋_GB2312"/>
          <w:b w:val="0"/>
          <w:bCs w:val="0"/>
          <w:color w:val="auto"/>
          <w:sz w:val="24"/>
          <w:u w:val="single"/>
          <w:lang w:val="en-US" w:eastAsia="zh-CN"/>
        </w:rPr>
        <w:t xml:space="preserve">10% </w:t>
      </w:r>
      <w:r>
        <w:rPr>
          <w:rFonts w:hint="eastAsia" w:ascii="方正仿宋_GB2312" w:hAnsi="方正仿宋_GB2312" w:eastAsia="方正仿宋_GB2312" w:cs="方正仿宋_GB2312"/>
          <w:color w:val="auto"/>
          <w:sz w:val="24"/>
        </w:rPr>
        <w:t xml:space="preserve">的扣除，用扣除后的价格参加评审。</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在货物采购项目中，货物由中小企业制造，即货物由中小企业生产且使用该中小企业商号或者注册商标。</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3、政府采购节能产品、环境标志产品</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（3）采购人拟采购的产品属于优先采购的节能环保品目清单范围的，按以下条件优先采购：</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采用综合评分法的项目，对提供有效节能环保证书的投标人加分。</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采用最低评标价法的项目，同等条件下优先推荐提供有效节能环保证书多的投标人为中标人。</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4、商品包装、快递包装政府采购需求标准（试行）</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5、绿色数据中心政府采购需求标准（试行）</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为加快数据中心绿色转型，根据财政部 生态环境部 工业和信息化部关于印发《绿色数据中心政府采购需求标准（试行）》的通知），本项目如涉及绿色数据中心，具体需求详见第四章采购需求。</w:t>
      </w:r>
      <w:bookmarkEnd w:id="205"/>
      <w:r/>
      <w:bookmarkEnd w:id="206"/>
      <w:r/>
      <w:bookmarkEnd w:id="207"/>
      <w:r/>
      <w:r/>
    </w:p>
    <w:p>
      <w:pP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pStyle w:val="1133"/>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ind w:firstLine="480"/>
        <w:spacing w:line="460" w:lineRule="exact"/>
        <w:rPr>
          <w:rFonts w:hint="eastAsia" w:ascii="方正仿宋_GB2312" w:hAnsi="方正仿宋_GB2312" w:eastAsia="方正仿宋_GB2312" w:cs="方正仿宋_GB2312"/>
          <w:color w:val="auto"/>
          <w:sz w:val="24"/>
        </w:rPr>
      </w:pPr>
      <w:r/>
      <w:bookmarkStart w:id="224" w:name="_Toc120614284"/>
      <w:r>
        <w:rPr>
          <w:rFonts w:hint="eastAsia" w:ascii="方正仿宋_GB2312" w:hAnsi="方正仿宋_GB2312" w:eastAsia="方正仿宋_GB2312" w:cs="方正仿宋_GB2312"/>
          <w:color w:val="auto"/>
          <w:sz w:val="24"/>
        </w:rPr>
        <w:t xml:space="preserve"> </w:t>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color w:val="auto"/>
          <w:sz w:val="44"/>
          <w:szCs w:val="44"/>
        </w:rPr>
      </w:pPr>
      <w:r>
        <w:rPr>
          <w:rFonts w:hint="eastAsia" w:ascii="方正仿宋_GB2312" w:hAnsi="方正仿宋_GB2312" w:eastAsia="方正仿宋_GB2312" w:cs="方正仿宋_GB2312"/>
          <w:bCs/>
          <w:color w:val="auto"/>
          <w:sz w:val="44"/>
        </w:rPr>
      </w: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color w:val="auto"/>
          <w:sz w:val="44"/>
          <w:szCs w:val="44"/>
        </w:rPr>
      </w:pPr>
      <w:r>
        <w:rPr>
          <w:rFonts w:hint="eastAsia" w:ascii="方正仿宋_GB2312" w:hAnsi="方正仿宋_GB2312" w:eastAsia="方正仿宋_GB2312" w:cs="方正仿宋_GB2312"/>
          <w:color w:val="auto"/>
          <w:sz w:val="44"/>
          <w:szCs w:val="44"/>
        </w:rPr>
      </w:r>
      <w:r>
        <w:rPr>
          <w:rFonts w:hint="eastAsia" w:ascii="方正仿宋_GB2312" w:hAnsi="方正仿宋_GB2312" w:eastAsia="方正仿宋_GB2312" w:cs="方正仿宋_GB2312"/>
          <w:color w:val="auto"/>
          <w:sz w:val="44"/>
          <w:szCs w:val="44"/>
        </w:rPr>
      </w:r>
      <w:r/>
    </w:p>
    <w:p>
      <w:pPr>
        <w:jc w:val="center"/>
        <w:rPr>
          <w:rFonts w:hint="eastAsia" w:ascii="方正仿宋_GB2312" w:hAnsi="方正仿宋_GB2312" w:eastAsia="方正仿宋_GB2312" w:cs="方正仿宋_GB2312"/>
          <w:color w:val="auto"/>
          <w:sz w:val="44"/>
          <w:szCs w:val="44"/>
        </w:rPr>
      </w:pPr>
      <w:r>
        <w:rPr>
          <w:rFonts w:hint="eastAsia" w:ascii="方正仿宋_GB2312" w:hAnsi="方正仿宋_GB2312" w:eastAsia="方正仿宋_GB2312" w:cs="方正仿宋_GB2312"/>
          <w:color w:val="auto"/>
          <w:sz w:val="44"/>
          <w:szCs w:val="44"/>
        </w:rPr>
      </w:r>
      <w:r>
        <w:rPr>
          <w:rFonts w:hint="eastAsia" w:ascii="方正仿宋_GB2312" w:hAnsi="方正仿宋_GB2312" w:eastAsia="方正仿宋_GB2312" w:cs="方正仿宋_GB2312"/>
          <w:color w:val="auto"/>
          <w:sz w:val="44"/>
          <w:szCs w:val="44"/>
        </w:rPr>
      </w:r>
      <w:r/>
    </w:p>
    <w:p>
      <w:pPr>
        <w:jc w:val="center"/>
        <w:rPr>
          <w:rFonts w:hint="eastAsia" w:ascii="方正仿宋_GB2312" w:hAnsi="方正仿宋_GB2312" w:eastAsia="方正仿宋_GB2312" w:cs="方正仿宋_GB2312"/>
          <w:color w:val="auto"/>
          <w:sz w:val="44"/>
          <w:szCs w:val="44"/>
        </w:rPr>
      </w:pPr>
      <w:r>
        <w:rPr>
          <w:rFonts w:hint="eastAsia" w:ascii="方正仿宋_GB2312" w:hAnsi="方正仿宋_GB2312" w:eastAsia="方正仿宋_GB2312" w:cs="方正仿宋_GB2312"/>
          <w:color w:val="auto"/>
          <w:sz w:val="44"/>
          <w:szCs w:val="44"/>
        </w:rPr>
      </w:r>
      <w:r>
        <w:rPr>
          <w:rFonts w:hint="eastAsia" w:ascii="方正仿宋_GB2312" w:hAnsi="方正仿宋_GB2312" w:eastAsia="方正仿宋_GB2312" w:cs="方正仿宋_GB2312"/>
          <w:color w:val="auto"/>
          <w:sz w:val="44"/>
          <w:szCs w:val="44"/>
        </w:rPr>
      </w:r>
      <w:r/>
    </w:p>
    <w:p>
      <w:pPr>
        <w:jc w:val="center"/>
        <w:rPr>
          <w:rFonts w:hint="eastAsia" w:ascii="方正仿宋_GB2312" w:hAnsi="方正仿宋_GB2312" w:eastAsia="方正仿宋_GB2312" w:cs="方正仿宋_GB2312"/>
          <w:color w:val="auto"/>
          <w:sz w:val="44"/>
          <w:szCs w:val="44"/>
        </w:rPr>
      </w:pPr>
      <w:r>
        <w:rPr>
          <w:rFonts w:hint="eastAsia" w:ascii="方正仿宋_GB2312" w:hAnsi="方正仿宋_GB2312" w:eastAsia="方正仿宋_GB2312" w:cs="方正仿宋_GB2312"/>
          <w:color w:val="auto"/>
          <w:sz w:val="44"/>
          <w:szCs w:val="44"/>
        </w:rPr>
      </w:r>
      <w:r>
        <w:rPr>
          <w:rFonts w:hint="eastAsia" w:ascii="方正仿宋_GB2312" w:hAnsi="方正仿宋_GB2312" w:eastAsia="方正仿宋_GB2312" w:cs="方正仿宋_GB2312"/>
          <w:color w:val="auto"/>
          <w:sz w:val="44"/>
          <w:szCs w:val="44"/>
        </w:rPr>
      </w:r>
      <w:r/>
    </w:p>
    <w:p>
      <w:pPr>
        <w:jc w:val="center"/>
        <w:rPr>
          <w:rFonts w:hint="eastAsia" w:ascii="方正仿宋_GB2312" w:hAnsi="方正仿宋_GB2312" w:eastAsia="方正仿宋_GB2312" w:cs="方正仿宋_GB2312"/>
          <w:color w:val="auto"/>
          <w:sz w:val="44"/>
          <w:szCs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spacing w:line="360" w:lineRule="auto"/>
        <w:rPr>
          <w:rFonts w:hint="eastAsia" w:ascii="方正仿宋_GB2312" w:hAnsi="方正仿宋_GB2312" w:eastAsia="方正仿宋_GB2312" w:cs="方正仿宋_GB2312"/>
          <w:b/>
          <w:bCs/>
          <w:color w:val="auto"/>
          <w:sz w:val="44"/>
          <w:szCs w:val="44"/>
          <w:highlight w:val="none"/>
        </w:rPr>
        <w:outlineLvl w:val="0"/>
      </w:pPr>
      <w:r/>
      <w:bookmarkStart w:id="225" w:name="_Toc32431"/>
      <w:r>
        <w:rPr>
          <w:rFonts w:hint="eastAsia" w:ascii="方正仿宋_GB2312" w:hAnsi="方正仿宋_GB2312" w:eastAsia="方正仿宋_GB2312" w:cs="方正仿宋_GB2312"/>
          <w:b/>
          <w:bCs/>
          <w:color w:val="auto"/>
          <w:sz w:val="44"/>
          <w:szCs w:val="44"/>
          <w:highlight w:val="none"/>
        </w:rPr>
        <w:t xml:space="preserve">第六章  投标文件格式</w:t>
      </w:r>
      <w:bookmarkEnd w:id="225"/>
      <w:r/>
      <w:r/>
    </w:p>
    <w:p>
      <w:pPr>
        <w:jc w:val="center"/>
        <w:rPr>
          <w:rFonts w:hint="eastAsia" w:ascii="方正仿宋_GB2312" w:hAnsi="方正仿宋_GB2312" w:eastAsia="方正仿宋_GB2312" w:cs="方正仿宋_GB2312"/>
          <w:b/>
          <w:color w:val="auto"/>
          <w:sz w:val="72"/>
        </w:rPr>
      </w:pPr>
      <w:r/>
      <w:bookmarkStart w:id="226" w:name="_Hlt26671244"/>
      <w:r/>
      <w:bookmarkEnd w:id="226"/>
      <w:r/>
      <w:bookmarkStart w:id="227" w:name="_Hlt26955039"/>
      <w:r/>
      <w:bookmarkEnd w:id="227"/>
      <w:r/>
      <w:bookmarkStart w:id="228" w:name="_Toc49090576"/>
      <w:r/>
      <w:bookmarkStart w:id="229" w:name="_Toc26554094"/>
      <w:r/>
      <w:bookmarkStart w:id="230" w:name="_Toc120614282"/>
      <w:r/>
      <w:r/>
    </w:p>
    <w:p>
      <w:pPr>
        <w:jc w:val="center"/>
        <w:rPr>
          <w:rFonts w:hint="eastAsia" w:ascii="方正仿宋_GB2312" w:hAnsi="方正仿宋_GB2312" w:eastAsia="方正仿宋_GB2312" w:cs="方正仿宋_GB2312"/>
          <w:b/>
          <w:color w:val="auto"/>
          <w:sz w:val="72"/>
        </w:rPr>
      </w:pPr>
      <w:r>
        <w:rPr>
          <w:rFonts w:hint="eastAsia" w:ascii="方正仿宋_GB2312" w:hAnsi="方正仿宋_GB2312" w:eastAsia="方正仿宋_GB2312" w:cs="方正仿宋_GB2312"/>
          <w:b/>
          <w:color w:val="auto"/>
          <w:sz w:val="72"/>
        </w:rPr>
      </w:r>
      <w:r/>
    </w:p>
    <w:p>
      <w:pPr>
        <w:jc w:val="center"/>
        <w:rPr>
          <w:rFonts w:hint="eastAsia" w:ascii="方正仿宋_GB2312" w:hAnsi="方正仿宋_GB2312" w:eastAsia="方正仿宋_GB2312" w:cs="方正仿宋_GB2312"/>
          <w:b/>
          <w:color w:val="auto"/>
          <w:sz w:val="72"/>
        </w:rPr>
      </w:pPr>
      <w:r>
        <w:rPr>
          <w:rFonts w:hint="eastAsia" w:ascii="方正仿宋_GB2312" w:hAnsi="方正仿宋_GB2312" w:eastAsia="方正仿宋_GB2312" w:cs="方正仿宋_GB2312"/>
          <w:b/>
          <w:color w:val="auto"/>
          <w:sz w:val="72"/>
        </w:rPr>
      </w:r>
      <w:r/>
    </w:p>
    <w:p>
      <w:pPr>
        <w:jc w:val="center"/>
        <w:rPr>
          <w:rFonts w:hint="eastAsia" w:ascii="方正仿宋_GB2312" w:hAnsi="方正仿宋_GB2312" w:eastAsia="方正仿宋_GB2312" w:cs="方正仿宋_GB2312"/>
          <w:b/>
          <w:color w:val="auto"/>
          <w:sz w:val="72"/>
        </w:rPr>
      </w:pPr>
      <w:r>
        <w:rPr>
          <w:rFonts w:hint="eastAsia" w:ascii="方正仿宋_GB2312" w:hAnsi="方正仿宋_GB2312" w:eastAsia="方正仿宋_GB2312" w:cs="方正仿宋_GB2312"/>
          <w:b/>
          <w:color w:val="auto"/>
          <w:sz w:val="72"/>
        </w:rPr>
        <w:t xml:space="preserve">投  标  文  件</w:t>
      </w:r>
      <w:r/>
    </w:p>
    <w:p>
      <w:pPr>
        <w:jc w:val="center"/>
        <w:rPr>
          <w:rFonts w:hint="eastAsia" w:ascii="方正仿宋_GB2312" w:hAnsi="方正仿宋_GB2312" w:eastAsia="方正仿宋_GB2312" w:cs="方正仿宋_GB2312"/>
          <w:b/>
          <w:color w:val="auto"/>
          <w:sz w:val="72"/>
        </w:rPr>
      </w:pPr>
      <w:r>
        <w:rPr>
          <w:rFonts w:hint="eastAsia" w:ascii="方正仿宋_GB2312" w:hAnsi="方正仿宋_GB2312" w:eastAsia="方正仿宋_GB2312" w:cs="方正仿宋_GB2312"/>
          <w:b/>
          <w:color w:val="auto"/>
          <w:sz w:val="72"/>
        </w:rPr>
      </w:r>
      <w:r/>
    </w:p>
    <w:p>
      <w:pPr>
        <w:jc w:val="center"/>
        <w:rPr>
          <w:rFonts w:hint="eastAsia" w:ascii="方正仿宋_GB2312" w:hAnsi="方正仿宋_GB2312" w:eastAsia="方正仿宋_GB2312" w:cs="方正仿宋_GB2312"/>
          <w:b/>
          <w:color w:val="auto"/>
          <w:sz w:val="72"/>
        </w:rPr>
      </w:pPr>
      <w:r>
        <w:rPr>
          <w:rFonts w:hint="eastAsia" w:ascii="方正仿宋_GB2312" w:hAnsi="方正仿宋_GB2312" w:eastAsia="方正仿宋_GB2312" w:cs="方正仿宋_GB2312"/>
          <w:b/>
          <w:color w:val="auto"/>
          <w:sz w:val="72"/>
        </w:rPr>
      </w:r>
      <w:r/>
    </w:p>
    <w:p>
      <w:pPr>
        <w:jc w:val="center"/>
        <w:rPr>
          <w:rFonts w:hint="eastAsia" w:ascii="方正仿宋_GB2312" w:hAnsi="方正仿宋_GB2312" w:eastAsia="方正仿宋_GB2312" w:cs="方正仿宋_GB2312"/>
          <w:b/>
          <w:color w:val="auto"/>
          <w:sz w:val="36"/>
        </w:rPr>
      </w:pPr>
      <w:r>
        <w:rPr>
          <w:rFonts w:hint="eastAsia" w:ascii="方正仿宋_GB2312" w:hAnsi="方正仿宋_GB2312" w:eastAsia="方正仿宋_GB2312" w:cs="方正仿宋_GB2312"/>
          <w:b/>
          <w:color w:val="auto"/>
          <w:sz w:val="36"/>
        </w:rPr>
      </w:r>
      <w:r/>
    </w:p>
    <w:p>
      <w:pPr>
        <w:jc w:val="center"/>
        <w:rPr>
          <w:rFonts w:hint="eastAsia" w:ascii="方正仿宋_GB2312" w:hAnsi="方正仿宋_GB2312" w:eastAsia="方正仿宋_GB2312" w:cs="方正仿宋_GB2312"/>
          <w:b/>
          <w:color w:val="auto"/>
          <w:sz w:val="36"/>
        </w:rPr>
      </w:pPr>
      <w:r>
        <w:rPr>
          <w:rFonts w:hint="eastAsia" w:ascii="方正仿宋_GB2312" w:hAnsi="方正仿宋_GB2312" w:eastAsia="方正仿宋_GB2312" w:cs="方正仿宋_GB2312"/>
          <w:b/>
          <w:color w:val="auto"/>
          <w:sz w:val="36"/>
        </w:rPr>
      </w:r>
      <w:r/>
    </w:p>
    <w:p>
      <w:pPr>
        <w:jc w:val="center"/>
        <w:rPr>
          <w:rFonts w:hint="eastAsia" w:ascii="方正仿宋_GB2312" w:hAnsi="方正仿宋_GB2312" w:eastAsia="方正仿宋_GB2312" w:cs="方正仿宋_GB2312"/>
          <w:b/>
          <w:color w:val="auto"/>
          <w:sz w:val="36"/>
        </w:rPr>
      </w:pPr>
      <w:r>
        <w:rPr>
          <w:rFonts w:hint="eastAsia" w:ascii="方正仿宋_GB2312" w:hAnsi="方正仿宋_GB2312" w:eastAsia="方正仿宋_GB2312" w:cs="方正仿宋_GB2312"/>
          <w:b/>
          <w:color w:val="auto"/>
          <w:sz w:val="36"/>
        </w:rPr>
      </w:r>
      <w:r/>
    </w:p>
    <w:p>
      <w:pPr>
        <w:ind w:firstLine="1084"/>
        <w:rPr>
          <w:rFonts w:hint="eastAsia" w:ascii="方正仿宋_GB2312" w:hAnsi="方正仿宋_GB2312" w:eastAsia="方正仿宋_GB2312" w:cs="方正仿宋_GB2312"/>
          <w:b/>
          <w:color w:val="auto"/>
          <w:sz w:val="36"/>
        </w:rPr>
      </w:pPr>
      <w:r>
        <w:rPr>
          <w:rFonts w:hint="eastAsia" w:ascii="方正仿宋_GB2312" w:hAnsi="方正仿宋_GB2312" w:eastAsia="方正仿宋_GB2312" w:cs="方正仿宋_GB2312"/>
          <w:b/>
          <w:color w:val="auto"/>
          <w:sz w:val="36"/>
        </w:rPr>
        <w:t xml:space="preserve">项 目 名 称：</w:t>
      </w:r>
      <w:r>
        <w:rPr>
          <w:rFonts w:hint="eastAsia" w:ascii="方正仿宋_GB2312" w:hAnsi="方正仿宋_GB2312" w:eastAsia="方正仿宋_GB2312" w:cs="方正仿宋_GB2312"/>
          <w:b/>
          <w:color w:val="auto"/>
          <w:sz w:val="36"/>
          <w:u w:val="single"/>
        </w:rPr>
        <w:t xml:space="preserve">               </w:t>
      </w:r>
      <w:r/>
    </w:p>
    <w:p>
      <w:pPr>
        <w:ind w:firstLine="1084"/>
        <w:rPr>
          <w:rFonts w:hint="eastAsia" w:ascii="方正仿宋_GB2312" w:hAnsi="方正仿宋_GB2312" w:eastAsia="方正仿宋_GB2312" w:cs="方正仿宋_GB2312"/>
          <w:b/>
          <w:color w:val="auto"/>
          <w:sz w:val="36"/>
          <w:u w:val="single"/>
        </w:rPr>
      </w:pPr>
      <w:r>
        <w:rPr>
          <w:rFonts w:hint="eastAsia" w:ascii="方正仿宋_GB2312" w:hAnsi="方正仿宋_GB2312" w:eastAsia="方正仿宋_GB2312" w:cs="方正仿宋_GB2312"/>
          <w:b/>
          <w:color w:val="auto"/>
          <w:sz w:val="36"/>
        </w:rPr>
        <w:t xml:space="preserve">项 目 编 号：</w:t>
      </w:r>
      <w:r>
        <w:rPr>
          <w:rFonts w:hint="eastAsia" w:ascii="方正仿宋_GB2312" w:hAnsi="方正仿宋_GB2312" w:eastAsia="方正仿宋_GB2312" w:cs="方正仿宋_GB2312"/>
          <w:b/>
          <w:color w:val="auto"/>
          <w:sz w:val="36"/>
          <w:u w:val="single"/>
        </w:rPr>
        <w:t xml:space="preserve">               </w:t>
      </w:r>
      <w:r/>
    </w:p>
    <w:p>
      <w:pPr>
        <w:rPr>
          <w:rFonts w:hint="eastAsia" w:ascii="方正仿宋_GB2312" w:hAnsi="方正仿宋_GB2312" w:eastAsia="方正仿宋_GB2312" w:cs="方正仿宋_GB2312"/>
          <w:b/>
          <w:color w:val="auto"/>
          <w:sz w:val="36"/>
          <w:u w:val="single"/>
        </w:rPr>
      </w:pPr>
      <w:r>
        <w:rPr>
          <w:rFonts w:hint="eastAsia" w:ascii="方正仿宋_GB2312" w:hAnsi="方正仿宋_GB2312" w:eastAsia="方正仿宋_GB2312" w:cs="方正仿宋_GB2312"/>
          <w:b/>
          <w:color w:val="auto"/>
          <w:sz w:val="36"/>
        </w:rPr>
        <w:t xml:space="preserve">      投标人名称 ：</w:t>
      </w:r>
      <w:r>
        <w:rPr>
          <w:rFonts w:hint="eastAsia" w:ascii="方正仿宋_GB2312" w:hAnsi="方正仿宋_GB2312" w:eastAsia="方正仿宋_GB2312" w:cs="方正仿宋_GB2312"/>
          <w:b/>
          <w:color w:val="auto"/>
          <w:sz w:val="36"/>
          <w:u w:val="single"/>
        </w:rPr>
        <w:t xml:space="preserve">（加盖CA电子公章）</w:t>
      </w:r>
      <w:r/>
    </w:p>
    <w:p>
      <w:pPr>
        <w:rPr>
          <w:rFonts w:hint="eastAsia" w:ascii="方正仿宋_GB2312" w:hAnsi="方正仿宋_GB2312" w:eastAsia="方正仿宋_GB2312" w:cs="方正仿宋_GB2312"/>
          <w:b/>
          <w:color w:val="auto"/>
          <w:sz w:val="36"/>
          <w:u w:val="single"/>
        </w:rPr>
      </w:pPr>
      <w:r>
        <w:rPr>
          <w:rFonts w:hint="eastAsia" w:ascii="方正仿宋_GB2312" w:hAnsi="方正仿宋_GB2312" w:eastAsia="方正仿宋_GB2312" w:cs="方正仿宋_GB2312"/>
          <w:b/>
          <w:color w:val="auto"/>
          <w:sz w:val="36"/>
        </w:rPr>
        <w:t xml:space="preserve">      日      期 ：</w:t>
      </w:r>
      <w:r>
        <w:rPr>
          <w:rFonts w:hint="eastAsia" w:ascii="方正仿宋_GB2312" w:hAnsi="方正仿宋_GB2312" w:eastAsia="方正仿宋_GB2312" w:cs="方正仿宋_GB2312"/>
          <w:b/>
          <w:color w:val="auto"/>
          <w:sz w:val="36"/>
          <w:u w:val="single"/>
        </w:rPr>
        <w:t xml:space="preserve">               </w:t>
      </w:r>
      <w:r/>
    </w:p>
    <w:p>
      <w:pPr>
        <w:jc w:val="center"/>
        <w:spacing w:line="440" w:lineRule="exact"/>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r>
      <w:r/>
    </w:p>
    <w:p>
      <w:pPr>
        <w:spacing w:line="440" w:lineRule="exact"/>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ind w:firstLine="964"/>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r>
      <w:r/>
    </w:p>
    <w:p>
      <w:pPr>
        <w:jc w:val="center"/>
        <w:spacing w:line="440" w:lineRule="exact"/>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br w:type="page" w:clear="all"/>
      </w:r>
      <w:r>
        <w:rPr>
          <w:rFonts w:hint="eastAsia" w:ascii="方正仿宋_GB2312" w:hAnsi="方正仿宋_GB2312" w:eastAsia="方正仿宋_GB2312" w:cs="方正仿宋_GB2312"/>
          <w:b/>
          <w:bCs/>
          <w:color w:val="auto"/>
          <w:sz w:val="32"/>
          <w:szCs w:val="32"/>
        </w:rPr>
        <w:t xml:space="preserve">投标文件目录</w:t>
      </w:r>
      <w:r/>
    </w:p>
    <w:p>
      <w:pPr>
        <w:jc w:val="center"/>
        <w:spacing w:line="440" w:lineRule="exact"/>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一、投标人响应承诺函</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二、投标人基本情况</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三、满足特定资格要求的证明文件（如</w:t>
      </w:r>
      <w:r>
        <w:rPr>
          <w:rFonts w:hint="eastAsia" w:ascii="方正仿宋_GB2312" w:hAnsi="方正仿宋_GB2312" w:eastAsia="方正仿宋_GB2312" w:cs="方正仿宋_GB2312"/>
          <w:color w:val="auto"/>
          <w:sz w:val="28"/>
          <w:szCs w:val="28"/>
          <w:lang w:val="en-US" w:eastAsia="zh-CN"/>
        </w:rPr>
        <w:t xml:space="preserve">有</w:t>
      </w:r>
      <w:r>
        <w:rPr>
          <w:rFonts w:hint="eastAsia" w:ascii="方正仿宋_GB2312" w:hAnsi="方正仿宋_GB2312" w:eastAsia="方正仿宋_GB2312" w:cs="方正仿宋_GB2312"/>
          <w:color w:val="auto"/>
          <w:sz w:val="28"/>
          <w:szCs w:val="28"/>
        </w:rPr>
        <w:t xml:space="preserve">）</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四、法人授权书</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五、开标一览表</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六、投标报价明细表</w:t>
      </w:r>
      <w:r/>
    </w:p>
    <w:p>
      <w:pPr>
        <w:ind w:firstLine="560"/>
        <w:spacing w:line="600" w:lineRule="exact"/>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rPr>
        <w:t xml:space="preserve">七、中小企业声明函</w:t>
      </w:r>
      <w:r>
        <w:rPr>
          <w:rFonts w:hint="eastAsia" w:ascii="方正仿宋_GB2312" w:hAnsi="方正仿宋_GB2312" w:eastAsia="方正仿宋_GB2312" w:cs="方正仿宋_GB2312"/>
          <w:color w:val="auto"/>
          <w:sz w:val="28"/>
          <w:szCs w:val="28"/>
          <w:lang w:val="en-US" w:eastAsia="zh-CN"/>
        </w:rPr>
        <w:t xml:space="preserve">或</w:t>
      </w:r>
      <w:r>
        <w:rPr>
          <w:rFonts w:hint="eastAsia" w:ascii="方正仿宋_GB2312" w:hAnsi="方正仿宋_GB2312" w:eastAsia="方正仿宋_GB2312" w:cs="方正仿宋_GB2312"/>
          <w:b w:val="0"/>
          <w:bCs w:val="0"/>
          <w:iCs w:val="0"/>
          <w:caps w:val="0"/>
          <w:color w:val="auto"/>
          <w:sz w:val="28"/>
          <w:szCs w:val="28"/>
          <w:lang w:val="en-US" w:eastAsia="zh-CN"/>
        </w:rPr>
        <w:t xml:space="preserve">残疾人福利性单位声明函</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八</w:t>
      </w:r>
      <w:r>
        <w:rPr>
          <w:rFonts w:hint="eastAsia" w:ascii="方正仿宋_GB2312" w:hAnsi="方正仿宋_GB2312" w:eastAsia="方正仿宋_GB2312" w:cs="方正仿宋_GB2312"/>
          <w:color w:val="auto"/>
          <w:sz w:val="28"/>
          <w:szCs w:val="28"/>
        </w:rPr>
        <w:t xml:space="preserve">、技术要求响应及偏离表</w:t>
      </w:r>
      <w:r/>
    </w:p>
    <w:p>
      <w:pPr>
        <w:ind w:firstLine="560"/>
        <w:spacing w:line="600" w:lineRule="exact"/>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 xml:space="preserve">九、所提供产品技术资料或样本等</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十、企业业绩</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十</w:t>
      </w:r>
      <w:r>
        <w:rPr>
          <w:rFonts w:hint="eastAsia" w:ascii="方正仿宋_GB2312" w:hAnsi="方正仿宋_GB2312" w:eastAsia="方正仿宋_GB2312" w:cs="方正仿宋_GB2312"/>
          <w:color w:val="auto"/>
          <w:sz w:val="28"/>
          <w:szCs w:val="28"/>
          <w:lang w:val="en-US" w:eastAsia="zh-CN"/>
        </w:rPr>
        <w:t xml:space="preserve">一</w:t>
      </w:r>
      <w:r>
        <w:rPr>
          <w:rFonts w:hint="eastAsia" w:ascii="方正仿宋_GB2312" w:hAnsi="方正仿宋_GB2312" w:eastAsia="方正仿宋_GB2312" w:cs="方正仿宋_GB2312"/>
          <w:color w:val="auto"/>
          <w:sz w:val="28"/>
          <w:szCs w:val="28"/>
        </w:rPr>
        <w:t xml:space="preserve">、投标所需其他材料</w:t>
      </w:r>
      <w:r/>
    </w:p>
    <w:p>
      <w:pPr>
        <w:pStyle w:val="884"/>
        <w:rPr>
          <w:rFonts w:hint="eastAsia" w:ascii="方正仿宋_GB2312" w:hAnsi="方正仿宋_GB2312" w:eastAsia="方正仿宋_GB2312" w:cs="方正仿宋_GB2312"/>
          <w:caps w:val="0"/>
          <w:color w:val="auto"/>
          <w:lang w:val="en-US" w:eastAsia="zh-CN"/>
        </w:rPr>
      </w:pPr>
      <w:r>
        <w:rPr>
          <w:rFonts w:hint="eastAsia" w:ascii="方正仿宋_GB2312" w:hAnsi="方正仿宋_GB2312" w:eastAsia="方正仿宋_GB2312" w:cs="方正仿宋_GB2312"/>
          <w:caps w:val="0"/>
          <w:color w:val="auto"/>
          <w:lang w:val="en-US" w:eastAsia="zh-CN"/>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897"/>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bookmarkEnd w:id="228"/>
      <w:r/>
      <w:bookmarkEnd w:id="229"/>
      <w:r/>
      <w:bookmarkEnd w:id="230"/>
      <w:r/>
      <w:r/>
    </w:p>
    <w:p>
      <w:pPr>
        <w:pStyle w:val="897"/>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rPr>
          <w:rFonts w:hint="eastAsia"/>
        </w:rPr>
      </w:pPr>
      <w:r>
        <w:rPr>
          <w:rFonts w:hint="eastAsia"/>
        </w:rPr>
      </w:r>
      <w:r/>
    </w:p>
    <w:p>
      <w:pPr>
        <w:pStyle w:val="897"/>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rPr>
          <w:rFonts w:hint="eastAsia" w:ascii="方正仿宋_GB2312" w:hAnsi="方正仿宋_GB2312" w:eastAsia="方正仿宋_GB2312" w:cs="方正仿宋_GB2312"/>
          <w:color w:val="auto"/>
        </w:rPr>
      </w:r>
      <w:r/>
    </w:p>
    <w:p>
      <w:pPr>
        <w:pStyle w:val="897"/>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1171"/>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t xml:space="preserve">一、投标声明及承诺函</w:t>
      </w:r>
      <w:r/>
    </w:p>
    <w:p>
      <w:pPr>
        <w:pStyle w:val="1171"/>
        <w:jc w:val="left"/>
        <w:spacing w:line="500" w:lineRule="exact"/>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u w:val="single"/>
        </w:rPr>
      </w:r>
      <w:r/>
    </w:p>
    <w:p>
      <w:pPr>
        <w:pStyle w:val="1171"/>
        <w:jc w:val="left"/>
        <w:spacing w:line="500" w:lineRule="exact"/>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u w:val="single"/>
        </w:rPr>
        <w:t xml:space="preserve">（采购单位名称）：</w:t>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根据已收到的项目编号为</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的</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u w:val="single"/>
          <w:lang w:val="en-US" w:eastAsia="zh-CN"/>
        </w:rPr>
        <w:t xml:space="preserve">  </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项目的招标文件，我方在参加本项目招投标活动中，特做出如下承诺：</w:t>
      </w:r>
      <w:r/>
    </w:p>
    <w:p>
      <w:pPr>
        <w:pStyle w:val="1171"/>
        <w:ind w:firstLine="480"/>
        <w:jc w:val="left"/>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szCs w:val="24"/>
        </w:rPr>
        <w:t xml:space="preserve">一、我方</w:t>
      </w:r>
      <w:r>
        <w:rPr>
          <w:rFonts w:hint="eastAsia" w:ascii="方正仿宋_GB2312" w:hAnsi="方正仿宋_GB2312" w:eastAsia="方正仿宋_GB2312" w:cs="方正仿宋_GB2312"/>
          <w:color w:val="auto"/>
          <w:sz w:val="24"/>
          <w:highlight w:val="white"/>
        </w:rPr>
        <w:t xml:space="preserve">具备《中华人民共和国政府采购法》第二十二条第一款规定的6项条件；</w:t>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三、我方按招标文件要求提交投标文件，响应招标文件规定的投标有效期；</w:t>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四、如果我方的投标文件被接受，我方将按《中华人民共和国民法典（第三编合同）》及其他有关</w:t>
      </w:r>
      <w:r>
        <w:rPr>
          <w:rFonts w:hint="eastAsia" w:ascii="方正仿宋_GB2312" w:hAnsi="方正仿宋_GB2312" w:eastAsia="方正仿宋_GB2312" w:cs="方正仿宋_GB2312"/>
          <w:color w:val="auto"/>
          <w:sz w:val="24"/>
          <w:szCs w:val="24"/>
          <w:lang w:eastAsia="zh-CN"/>
        </w:rPr>
        <w:t xml:space="preserve">法律法规</w:t>
      </w:r>
      <w:r>
        <w:rPr>
          <w:rFonts w:hint="eastAsia" w:ascii="方正仿宋_GB2312" w:hAnsi="方正仿宋_GB2312" w:eastAsia="方正仿宋_GB2312" w:cs="方正仿宋_GB2312"/>
          <w:color w:val="auto"/>
          <w:sz w:val="24"/>
          <w:szCs w:val="24"/>
        </w:rPr>
        <w:t xml:space="preserve">的规定，按期、按质、按量交付采购单位，全面做到履约守信；</w:t>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五、我方若违背本声明及承诺约定，经查实，自愿接受采购人及相关主管部门相应的规定处理，并依法承担相应的法律责任。</w:t>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六、我方同意采购人、采购代理机构将本声明及承诺函上网公开。</w:t>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pStyle w:val="1171"/>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投标人名称： </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（加盖CA电子公章）</w:t>
      </w:r>
      <w:r/>
    </w:p>
    <w:p>
      <w:pPr>
        <w:pStyle w:val="1171"/>
        <w:ind w:firstLine="480"/>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 w:val="24"/>
          <w:szCs w:val="24"/>
        </w:rPr>
        <w:t xml:space="preserve">日期：    年    月   日</w:t>
      </w:r>
      <w:r/>
    </w:p>
    <w:p>
      <w:pPr>
        <w:pStyle w:val="1173"/>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pStyle w:val="1173"/>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pStyle w:val="1173"/>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b/>
          <w:color w:val="auto"/>
          <w:sz w:val="32"/>
          <w:szCs w:val="32"/>
        </w:rPr>
        <w:br w:type="page" w:clear="all"/>
      </w:r>
      <w:r>
        <w:rPr>
          <w:rFonts w:hint="eastAsia" w:ascii="方正仿宋_GB2312" w:hAnsi="方正仿宋_GB2312" w:eastAsia="方正仿宋_GB2312" w:cs="方正仿宋_GB2312"/>
          <w:b/>
          <w:color w:val="auto"/>
          <w:sz w:val="32"/>
          <w:szCs w:val="32"/>
        </w:rPr>
        <w:t xml:space="preserve">二、投标人基本情况</w:t>
      </w:r>
      <w:r/>
    </w:p>
    <w:p>
      <w:pPr>
        <w:pStyle w:val="1174"/>
        <w:jc w:val="center"/>
        <w:rPr>
          <w:rFonts w:hint="eastAsia" w:ascii="方正仿宋_GB2312" w:hAnsi="方正仿宋_GB2312" w:eastAsia="方正仿宋_GB2312" w:cs="方正仿宋_GB2312"/>
          <w:b/>
          <w:color w:val="auto"/>
          <w:sz w:val="32"/>
          <w:szCs w:val="32"/>
          <w:lang w:val="en-US" w:eastAsia="zh-CN" w:bidi="ar-SA"/>
        </w:rPr>
      </w:pPr>
      <w:r>
        <w:rPr>
          <w:rFonts w:hint="eastAsia" w:ascii="方正仿宋_GB2312" w:hAnsi="方正仿宋_GB2312" w:eastAsia="方正仿宋_GB2312" w:cs="方正仿宋_GB2312"/>
          <w:b/>
          <w:color w:val="auto"/>
          <w:sz w:val="32"/>
          <w:szCs w:val="32"/>
          <w:lang w:val="en-US" w:eastAsia="zh-CN" w:bidi="ar-SA"/>
        </w:rPr>
      </w:r>
      <w:r/>
    </w:p>
    <w:p>
      <w:pPr>
        <w:pStyle w:val="1174"/>
        <w:jc w:val="center"/>
        <w:rPr>
          <w:rFonts w:hint="eastAsia" w:ascii="方正仿宋_GB2312" w:hAnsi="方正仿宋_GB2312" w:eastAsia="方正仿宋_GB2312" w:cs="方正仿宋_GB2312"/>
          <w:b/>
          <w:color w:val="auto"/>
          <w:sz w:val="32"/>
          <w:szCs w:val="32"/>
          <w:lang w:val="en-US" w:eastAsia="zh-CN" w:bidi="ar-SA"/>
        </w:rPr>
      </w:pPr>
      <w:r>
        <w:rPr>
          <w:rFonts w:hint="eastAsia" w:ascii="方正仿宋_GB2312" w:hAnsi="方正仿宋_GB2312" w:eastAsia="方正仿宋_GB2312" w:cs="方正仿宋_GB2312"/>
          <w:b/>
          <w:color w:val="auto"/>
          <w:sz w:val="32"/>
          <w:szCs w:val="32"/>
          <w:lang w:val="en-US" w:eastAsia="zh-CN" w:bidi="ar-SA"/>
        </w:rPr>
        <w:t xml:space="preserve">投标人基本情况表</w:t>
      </w:r>
      <w:r/>
    </w:p>
    <w:tbl>
      <w:tblPr>
        <w:tblStyle w:val="86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投标人名称</w:t>
            </w:r>
            <w:r/>
          </w:p>
        </w:tc>
        <w:tc>
          <w:tcPr>
            <w:gridSpan w:val="3"/>
            <w:tcW w:w="699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法定代表人</w:t>
            </w:r>
            <w:r/>
          </w:p>
        </w:tc>
        <w:tc>
          <w:tcPr>
            <w:tcW w:w="311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127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注册地区</w:t>
            </w:r>
            <w:r/>
          </w:p>
        </w:tc>
        <w:tc>
          <w:tcPr>
            <w:tcW w:w="2604"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地址</w:t>
            </w:r>
            <w:r/>
          </w:p>
        </w:tc>
        <w:tc>
          <w:tcPr>
            <w:tcW w:w="311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127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邮政编码</w:t>
            </w:r>
            <w:r/>
          </w:p>
        </w:tc>
        <w:tc>
          <w:tcPr>
            <w:tcW w:w="2604"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成立时间</w:t>
            </w:r>
            <w:r/>
          </w:p>
        </w:tc>
        <w:tc>
          <w:tcPr>
            <w:tcW w:w="311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127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单位性质</w:t>
            </w:r>
            <w:r/>
          </w:p>
        </w:tc>
        <w:tc>
          <w:tcPr>
            <w:tcW w:w="2604"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注册号或社会信用代码</w:t>
            </w:r>
            <w:r/>
          </w:p>
        </w:tc>
        <w:tc>
          <w:tcPr>
            <w:tcW w:w="311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127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注册资本（万元）</w:t>
            </w:r>
            <w:r/>
          </w:p>
        </w:tc>
        <w:tc>
          <w:tcPr>
            <w:tcW w:w="2604"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投标人类别</w:t>
            </w:r>
            <w:r/>
          </w:p>
        </w:tc>
        <w:tc>
          <w:tcPr>
            <w:gridSpan w:val="3"/>
            <w:tcW w:w="699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开户银行</w:t>
            </w:r>
            <w:r/>
          </w:p>
        </w:tc>
        <w:tc>
          <w:tcPr>
            <w:tcW w:w="311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127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账号</w:t>
            </w:r>
            <w:r/>
          </w:p>
        </w:tc>
        <w:tc>
          <w:tcPr>
            <w:tcW w:w="2604"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联系人</w:t>
            </w:r>
            <w:r/>
          </w:p>
        </w:tc>
        <w:tc>
          <w:tcPr>
            <w:tcW w:w="311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127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联系电话</w:t>
            </w:r>
            <w:r/>
          </w:p>
        </w:tc>
        <w:tc>
          <w:tcPr>
            <w:tcW w:w="2604"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rHeight w:val="2376"/>
        </w:trPr>
        <w:tc>
          <w:tcPr>
            <w:tcW w:w="1526" w:type="dxa"/>
            <w:vAlign w:val="center"/>
            <w:textDirection w:val="lrTb"/>
            <w:noWrap w:val="false"/>
          </w:tcPr>
          <w:p>
            <w:pPr>
              <w:pStyle w:val="1174"/>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经营范围</w:t>
            </w:r>
            <w:r/>
          </w:p>
        </w:tc>
        <w:tc>
          <w:tcPr>
            <w:gridSpan w:val="3"/>
            <w:tcW w:w="6998" w:type="dxa"/>
            <w:vAlign w:val="top"/>
            <w:textDirection w:val="lrTb"/>
            <w:noWrap w:val="false"/>
          </w:tcPr>
          <w:p>
            <w:pPr>
              <w:pStyle w:val="1174"/>
              <w:ind w:firstLine="1432"/>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rHeight w:val="1134"/>
        </w:trPr>
        <w:tc>
          <w:tcPr>
            <w:tcW w:w="1526" w:type="dxa"/>
            <w:vAlign w:val="center"/>
            <w:textDirection w:val="lrTb"/>
            <w:noWrap w:val="false"/>
          </w:tcPr>
          <w:p>
            <w:pPr>
              <w:pStyle w:val="1174"/>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备注</w:t>
            </w:r>
            <w:r/>
          </w:p>
        </w:tc>
        <w:tc>
          <w:tcPr>
            <w:gridSpan w:val="3"/>
            <w:tcW w:w="6998" w:type="dxa"/>
            <w:vAlign w:val="center"/>
            <w:textDirection w:val="lrTb"/>
            <w:noWrap w:val="false"/>
          </w:tcPr>
          <w:p>
            <w:pPr>
              <w:pStyle w:val="1174"/>
              <w:jc w:val="center"/>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bl>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1171"/>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b/>
          <w:color w:val="auto"/>
          <w:sz w:val="32"/>
          <w:szCs w:val="32"/>
        </w:rPr>
        <w:br w:type="page" w:clear="all"/>
      </w:r>
      <w:r>
        <w:rPr>
          <w:rFonts w:hint="eastAsia" w:ascii="方正仿宋_GB2312" w:hAnsi="方正仿宋_GB2312" w:eastAsia="方正仿宋_GB2312" w:cs="方正仿宋_GB2312"/>
          <w:b/>
          <w:color w:val="auto"/>
          <w:sz w:val="32"/>
          <w:szCs w:val="32"/>
        </w:rPr>
        <w:t xml:space="preserve">三、特定资格要求的证明文件</w:t>
      </w:r>
      <w:r/>
    </w:p>
    <w:p>
      <w:pPr>
        <w:spacing w:line="460" w:lineRule="exact"/>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color w:val="auto"/>
          <w:sz w:val="24"/>
        </w:rPr>
        <w:t xml:space="preserve">    如果本项目申请人的特定资格要求中要求提供的，必须提供。</w:t>
      </w:r>
      <w:r/>
    </w:p>
    <w:p>
      <w:pPr>
        <w:spacing w:line="460" w:lineRule="exact"/>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bCs/>
          <w:color w:val="auto"/>
          <w:sz w:val="24"/>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pStyle w:val="1131"/>
        <w:rPr>
          <w:rFonts w:hint="eastAsia" w:ascii="方正仿宋_GB2312" w:hAnsi="方正仿宋_GB2312" w:eastAsia="方正仿宋_GB2312" w:cs="方正仿宋_GB2312"/>
          <w:i/>
          <w:color w:val="auto"/>
          <w:u w:val="single"/>
          <w:lang w:val="en-US"/>
        </w:rPr>
      </w:pPr>
      <w:r>
        <w:rPr>
          <w:rFonts w:hint="eastAsia" w:ascii="方正仿宋_GB2312" w:hAnsi="方正仿宋_GB2312" w:eastAsia="方正仿宋_GB2312" w:cs="方正仿宋_GB2312"/>
          <w:i/>
          <w:color w:val="auto"/>
          <w:u w:val="single"/>
          <w:lang w:val="en-US"/>
        </w:rPr>
      </w:r>
      <w:r/>
    </w:p>
    <w:p>
      <w:pPr>
        <w:pStyle w:val="1131"/>
        <w:rPr>
          <w:rFonts w:hint="eastAsia" w:ascii="方正仿宋_GB2312" w:hAnsi="方正仿宋_GB2312" w:eastAsia="方正仿宋_GB2312" w:cs="方正仿宋_GB2312"/>
          <w:i/>
          <w:color w:val="auto"/>
          <w:u w:val="single"/>
          <w:lang w:val="en-US"/>
        </w:rPr>
      </w:pPr>
      <w:r>
        <w:rPr>
          <w:rFonts w:hint="eastAsia" w:ascii="方正仿宋_GB2312" w:hAnsi="方正仿宋_GB2312" w:eastAsia="方正仿宋_GB2312" w:cs="方正仿宋_GB2312"/>
          <w:i/>
          <w:color w:val="auto"/>
          <w:u w:val="single"/>
          <w:lang w:val="en-US"/>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color w:val="auto"/>
          <w:sz w:val="32"/>
          <w:szCs w:val="32"/>
        </w:rPr>
      </w:r>
      <w:r>
        <w:rPr>
          <w:rFonts w:hint="eastAsia" w:ascii="方正仿宋_GB2312" w:hAnsi="方正仿宋_GB2312" w:eastAsia="方正仿宋_GB2312" w:cs="方正仿宋_GB2312"/>
          <w:b/>
          <w:color w:val="auto"/>
          <w:sz w:val="32"/>
          <w:szCs w:val="32"/>
        </w:rPr>
      </w:r>
      <w:r/>
    </w:p>
    <w:p>
      <w:pPr>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r>
      <w:r>
        <w:rPr>
          <w:rFonts w:hint="eastAsia" w:ascii="方正仿宋_GB2312" w:hAnsi="方正仿宋_GB2312" w:eastAsia="方正仿宋_GB2312" w:cs="方正仿宋_GB2312"/>
          <w:b/>
          <w:bCs/>
          <w:color w:val="auto"/>
          <w:sz w:val="32"/>
          <w:szCs w:val="32"/>
        </w:rPr>
      </w:r>
      <w:r/>
    </w:p>
    <w:p>
      <w:pPr>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r>
      <w:r>
        <w:rPr>
          <w:rFonts w:hint="eastAsia" w:ascii="方正仿宋_GB2312" w:hAnsi="方正仿宋_GB2312" w:eastAsia="方正仿宋_GB2312" w:cs="方正仿宋_GB2312"/>
          <w:b/>
          <w:bCs/>
          <w:color w:val="auto"/>
          <w:sz w:val="32"/>
          <w:szCs w:val="32"/>
        </w:rPr>
      </w:r>
      <w:r/>
    </w:p>
    <w:p>
      <w:pPr>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color w:val="auto"/>
          <w:sz w:val="32"/>
          <w:szCs w:val="32"/>
        </w:rPr>
      </w:r>
      <w:r/>
    </w:p>
    <w:p>
      <w:pP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t xml:space="preserve">四、法人授权书</w:t>
      </w:r>
      <w:r/>
    </w:p>
    <w:p>
      <w:pPr>
        <w:ind w:left="0" w:right="0" w:firstLine="482"/>
        <w:jc w:val="left"/>
        <w:keepLines w:val="0"/>
        <w:keepNext w:val="0"/>
        <w:pageBreakBefore w:val="0"/>
        <w:spacing w:before="240" w:after="240" w:line="360" w:lineRule="auto"/>
        <w:widowControl w:val="off"/>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本授权书声明：____________（投标人名称）授权________________（被授权人的姓名）为我方就JSZC-</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号项目采购活动的合法代理人，以本单位名义全权处理一切与该项目采购有关的事务。</w:t>
      </w:r>
      <w:r/>
    </w:p>
    <w:p>
      <w:pPr>
        <w:ind w:left="0" w:right="0" w:firstLine="480"/>
        <w:jc w:val="left"/>
        <w:spacing w:before="240" w:after="240"/>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本授权书于______年____月____日起生效，特此声明。</w:t>
      </w:r>
      <w:r/>
    </w:p>
    <w:p>
      <w:pPr>
        <w:ind w:left="0" w:right="0" w:firstLine="0"/>
        <w:jc w:val="left"/>
        <w:spacing w:before="240" w:after="240"/>
        <w:rPr>
          <w:rFonts w:hint="eastAsia" w:ascii="方正仿宋_GB2312" w:hAnsi="方正仿宋_GB2312" w:eastAsia="方正仿宋_GB2312" w:cs="方正仿宋_GB2312"/>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        注： 后附授权委托人身份证</w:t>
      </w:r>
      <w:r>
        <w:rPr>
          <w:rFonts w:hint="eastAsia" w:ascii="方正仿宋_GB2312" w:hAnsi="方正仿宋_GB2312" w:eastAsia="方正仿宋_GB2312" w:cs="方正仿宋_GB2312"/>
          <w:color w:val="auto"/>
          <w:sz w:val="24"/>
          <w:highlight w:val="none"/>
          <w:lang w:val="en-US" w:eastAsia="zh-CN"/>
        </w:rPr>
        <w:t xml:space="preserve">扫描件</w:t>
      </w:r>
      <w:r/>
    </w:p>
    <w:p>
      <w:pPr>
        <w:ind w:left="0" w:right="0" w:firstLine="0"/>
        <w:jc w:val="left"/>
        <w:spacing w:before="240" w:after="240"/>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被授权人身份证号码：</w:t>
      </w:r>
      <w:r/>
    </w:p>
    <w:p>
      <w:pPr>
        <w:ind w:left="0" w:right="0" w:firstLine="0"/>
        <w:jc w:val="left"/>
        <w:spacing w:before="240" w:after="240"/>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被授权人联系电话：（手机）</w:t>
      </w:r>
      <w:r>
        <w:rPr>
          <w:rFonts w:hint="eastAsia" w:ascii="方正仿宋_GB2312" w:hAnsi="方正仿宋_GB2312" w:eastAsia="方正仿宋_GB2312" w:cs="方正仿宋_GB2312"/>
          <w:color w:val="auto"/>
          <w:sz w:val="24"/>
          <w:highlight w:val="none"/>
          <w:u w:val="single"/>
        </w:rPr>
        <w:t xml:space="preserve">        </w:t>
      </w:r>
      <w:r/>
    </w:p>
    <w:p>
      <w:pPr>
        <w:ind w:right="0"/>
        <w:jc w:val="left"/>
        <w:spacing w:before="240" w:after="240"/>
        <w:rPr>
          <w:rFonts w:hint="eastAsia" w:ascii="方正仿宋_GB2312" w:hAnsi="方正仿宋_GB2312" w:eastAsia="方正仿宋_GB2312" w:cs="方正仿宋_GB2312"/>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授权单位名称：</w:t>
      </w:r>
      <w:r>
        <w:rPr>
          <w:rFonts w:hint="eastAsia" w:ascii="方正仿宋_GB2312" w:hAnsi="方正仿宋_GB2312" w:eastAsia="方正仿宋_GB2312" w:cs="方正仿宋_GB2312"/>
          <w:color w:val="auto"/>
          <w:sz w:val="24"/>
          <w:highlight w:val="none"/>
          <w:u w:val="single"/>
        </w:rPr>
        <w:t xml:space="preserve">（加盖CA电子公章）</w:t>
      </w:r>
      <w:r/>
    </w:p>
    <w:p>
      <w:pPr>
        <w:ind w:right="0"/>
        <w:jc w:val="left"/>
        <w:spacing w:before="240" w:after="240"/>
        <w:rPr>
          <w:rFonts w:hint="eastAsia" w:ascii="方正仿宋_GB2312" w:hAnsi="方正仿宋_GB2312" w:eastAsia="方正仿宋_GB2312" w:cs="方正仿宋_GB2312"/>
          <w:color w:val="auto"/>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单位地址：</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r/>
    </w:p>
    <w:p>
      <w:pPr>
        <w:rPr>
          <w:rFonts w:hint="eastAsia" w:ascii="方正仿宋_GB2312" w:hAnsi="方正仿宋_GB2312" w:eastAsia="方正仿宋_GB2312" w:cs="方正仿宋_GB2312"/>
          <w:b/>
          <w:i/>
          <w:color w:val="auto"/>
          <w:sz w:val="32"/>
          <w:szCs w:val="32"/>
          <w:u w:val="single"/>
        </w:rPr>
      </w:pPr>
      <w:r>
        <w:rPr>
          <w:rFonts w:hint="eastAsia" w:ascii="方正仿宋_GB2312" w:hAnsi="方正仿宋_GB2312" w:eastAsia="方正仿宋_GB2312" w:cs="方正仿宋_GB2312"/>
          <w:color w:val="auto"/>
          <w:sz w:val="24"/>
          <w:highlight w:val="none"/>
        </w:rPr>
        <w:t xml:space="preserve">日期：</w:t>
      </w:r>
      <w:r>
        <w:rPr>
          <w:rFonts w:hint="eastAsia" w:ascii="方正仿宋_GB2312" w:hAnsi="方正仿宋_GB2312" w:eastAsia="方正仿宋_GB2312" w:cs="方正仿宋_GB2312"/>
          <w:color w:val="auto"/>
          <w:sz w:val="24"/>
          <w:highlight w:val="none"/>
          <w:u w:val="single"/>
        </w:rPr>
        <w:t xml:space="preserve">    </w:t>
      </w:r>
      <w:r/>
    </w:p>
    <w:p>
      <w:pPr>
        <w:rPr>
          <w:rFonts w:hint="eastAsia" w:ascii="方正仿宋_GB2312" w:hAnsi="方正仿宋_GB2312" w:eastAsia="方正仿宋_GB2312" w:cs="方正仿宋_GB2312"/>
          <w:b/>
          <w:i/>
          <w:color w:val="auto"/>
          <w:sz w:val="32"/>
          <w:szCs w:val="32"/>
          <w:u w:val="single"/>
        </w:rPr>
      </w:pPr>
      <w:r>
        <w:rPr>
          <w:rFonts w:hint="eastAsia" w:ascii="方正仿宋_GB2312" w:hAnsi="方正仿宋_GB2312" w:eastAsia="方正仿宋_GB2312" w:cs="方正仿宋_GB2312"/>
          <w:b/>
          <w:i/>
          <w:color w:val="auto"/>
          <w:sz w:val="32"/>
          <w:szCs w:val="32"/>
          <w:u w:val="single"/>
        </w:rPr>
      </w:r>
      <w:r/>
    </w:p>
    <w:p>
      <w:pPr>
        <w:rPr>
          <w:rFonts w:hint="eastAsia" w:ascii="方正仿宋_GB2312" w:hAnsi="方正仿宋_GB2312" w:eastAsia="方正仿宋_GB2312" w:cs="方正仿宋_GB2312"/>
          <w:color w:val="auto"/>
          <w:sz w:val="24"/>
          <w:szCs w:val="20"/>
        </w:rPr>
      </w:pPr>
      <w:r>
        <w:rPr>
          <w:rFonts w:hint="eastAsia" w:ascii="方正仿宋_GB2312" w:hAnsi="方正仿宋_GB2312" w:eastAsia="方正仿宋_GB2312" w:cs="方正仿宋_GB2312"/>
          <w:b/>
          <w:i/>
          <w:color w:val="auto"/>
          <w:sz w:val="32"/>
          <w:szCs w:val="32"/>
          <w:u w:val="single"/>
        </w:rPr>
        <w:br w:type="page" w:clear="all"/>
      </w:r>
      <w:r>
        <w:rPr>
          <w:rFonts w:hint="eastAsia" w:ascii="方正仿宋_GB2312" w:hAnsi="方正仿宋_GB2312" w:eastAsia="方正仿宋_GB2312" w:cs="方正仿宋_GB2312"/>
          <w:b/>
          <w:i w:val="0"/>
          <w:iCs/>
          <w:color w:val="auto"/>
          <w:sz w:val="32"/>
          <w:szCs w:val="32"/>
          <w:u w:val="single"/>
        </w:rPr>
        <w:t xml:space="preserve">五、开标一览表</w:t>
      </w:r>
      <w:r/>
    </w:p>
    <w:p>
      <w:pPr>
        <w:ind w:firstLine="480"/>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pStyle w:val="1226"/>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投标人全称(CA公章) </w:t>
      </w:r>
      <w:r>
        <w:rPr>
          <w:rFonts w:hint="eastAsia" w:ascii="方正仿宋_GB2312" w:hAnsi="方正仿宋_GB2312" w:eastAsia="方正仿宋_GB2312" w:cs="方正仿宋_GB2312"/>
          <w:color w:val="auto"/>
          <w:highlight w:val="none"/>
          <w:lang w:eastAsia="zh-CN"/>
        </w:rPr>
        <w:t xml:space="preserve">：</w:t>
      </w:r>
      <w:r>
        <w:rPr>
          <w:rFonts w:hint="eastAsia" w:ascii="方正仿宋_GB2312" w:hAnsi="方正仿宋_GB2312" w:eastAsia="方正仿宋_GB2312" w:cs="方正仿宋_GB2312"/>
          <w:color w:val="auto"/>
          <w:highlight w:val="none"/>
        </w:rPr>
        <w:t xml:space="preserve">供应商名称</w:t>
      </w:r>
      <w:r/>
    </w:p>
    <w:p>
      <w:pPr>
        <w:spacing w:line="56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采购项目编号：</w:t>
      </w:r>
      <w:r/>
    </w:p>
    <w:p>
      <w:pPr>
        <w:pStyle w:val="1227"/>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采购项目名称：</w:t>
      </w:r>
      <w:r>
        <w:rPr>
          <w:rFonts w:hint="eastAsia" w:ascii="方正仿宋_GB2312" w:hAnsi="方正仿宋_GB2312" w:eastAsia="方正仿宋_GB2312" w:cs="方正仿宋_GB2312"/>
          <w:color w:val="auto"/>
          <w:sz w:val="24"/>
          <w:szCs w:val="24"/>
          <w:highlight w:val="none"/>
          <w:lang w:eastAsia="zh-CN"/>
        </w:rPr>
        <w:t xml:space="preserve">泗洪县2025年白蚁等害堤动物检查设备采购项目</w:t>
      </w:r>
      <w:r/>
    </w:p>
    <w:p>
      <w:pPr>
        <w:pStyle w:val="1227"/>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bl>
      <w:tblPr>
        <w:tblStyle w:val="867"/>
        <w:tblW w:w="8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1"/>
        <w:gridCol w:w="3113"/>
      </w:tblGrid>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5731" w:type="dxa"/>
            <w:vAlign w:val="center"/>
            <w:textDirection w:val="lrTb"/>
            <w:noWrap w:val="false"/>
          </w:tcPr>
          <w:p>
            <w:pPr>
              <w:pStyle w:val="1227"/>
              <w:jc w:val="center"/>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pacing w:val="1666"/>
                <w:sz w:val="21"/>
                <w:highlight w:val="none"/>
              </w:rPr>
              <w:t xml:space="preserve">标</w:t>
            </w:r>
            <w:r>
              <w:rPr>
                <w:rFonts w:hint="eastAsia" w:ascii="方正仿宋_GB2312" w:hAnsi="方正仿宋_GB2312" w:eastAsia="方正仿宋_GB2312" w:cs="方正仿宋_GB2312"/>
                <w:color w:val="auto"/>
                <w:spacing w:val="2"/>
                <w:sz w:val="21"/>
                <w:highlight w:val="none"/>
              </w:rPr>
              <w:t xml:space="preserve">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113" w:type="dxa"/>
            <w:vAlign w:val="center"/>
            <w:textDirection w:val="lrTb"/>
            <w:noWrap w:val="false"/>
          </w:tcPr>
          <w:p>
            <w:pPr>
              <w:pStyle w:val="1227"/>
              <w:jc w:val="center"/>
              <w:rPr>
                <w:rFonts w:hint="eastAsia" w:ascii="方正仿宋_GB2312" w:hAnsi="方正仿宋_GB2312" w:eastAsia="方正仿宋_GB2312" w:cs="方正仿宋_GB2312"/>
                <w:b/>
                <w:color w:val="auto"/>
                <w:sz w:val="21"/>
                <w:highlight w:val="none"/>
              </w:rPr>
            </w:pPr>
            <w:r>
              <w:rPr>
                <w:rFonts w:hint="eastAsia" w:ascii="方正仿宋_GB2312" w:hAnsi="方正仿宋_GB2312" w:eastAsia="方正仿宋_GB2312" w:cs="方正仿宋_GB2312"/>
                <w:b/>
                <w:color w:val="auto"/>
                <w:spacing w:val="915"/>
                <w:sz w:val="21"/>
                <w:highlight w:val="none"/>
              </w:rPr>
              <w:t xml:space="preserve">内</w:t>
            </w:r>
            <w:r>
              <w:rPr>
                <w:rFonts w:hint="eastAsia" w:ascii="方正仿宋_GB2312" w:hAnsi="方正仿宋_GB2312" w:eastAsia="方正仿宋_GB2312" w:cs="方正仿宋_GB2312"/>
                <w:b/>
                <w:color w:val="auto"/>
                <w:spacing w:val="2"/>
                <w:sz w:val="21"/>
                <w:highlight w:val="none"/>
              </w:rPr>
              <w:t xml:space="preserve">容</w:t>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5731" w:type="dxa"/>
            <w:vAlign w:val="center"/>
            <w:textDirection w:val="lrTb"/>
            <w:noWrap w:val="false"/>
          </w:tcPr>
          <w:p>
            <w:pPr>
              <w:pStyle w:val="1227"/>
              <w:rPr>
                <w:rFonts w:hint="eastAsia" w:ascii="方正仿宋_GB2312" w:hAnsi="方正仿宋_GB2312" w:eastAsia="方正仿宋_GB2312" w:cs="方正仿宋_GB2312"/>
                <w:b/>
                <w:color w:val="auto"/>
                <w:sz w:val="21"/>
                <w:highlight w:val="none"/>
              </w:rPr>
            </w:pPr>
            <w:r>
              <w:rPr>
                <w:rFonts w:hint="eastAsia" w:ascii="方正仿宋_GB2312" w:hAnsi="方正仿宋_GB2312" w:eastAsia="方正仿宋_GB2312" w:cs="方正仿宋_GB2312"/>
                <w:b/>
                <w:color w:val="auto"/>
                <w:spacing w:val="978"/>
                <w:sz w:val="21"/>
                <w:highlight w:val="none"/>
              </w:rPr>
              <w:t xml:space="preserve">报价</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113" w:type="dxa"/>
            <w:vAlign w:val="center"/>
            <w:textDirection w:val="lrTb"/>
            <w:noWrap w:val="false"/>
          </w:tcPr>
          <w:p>
            <w:pPr>
              <w:pStyle w:val="1227"/>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元</w:t>
            </w:r>
            <w:r/>
          </w:p>
        </w:tc>
      </w:tr>
    </w:tbl>
    <w:p>
      <w:pP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ind w:firstLine="480"/>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                                        日期：  </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年</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月</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日</w:t>
      </w:r>
      <w:r/>
    </w:p>
    <w:p>
      <w:pPr>
        <w:ind w:firstLine="480"/>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ind w:firstLine="480"/>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jc w:val="center"/>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bCs/>
          <w:color w:val="auto"/>
          <w:sz w:val="24"/>
        </w:rPr>
      </w:r>
      <w:r/>
    </w:p>
    <w:p>
      <w:pPr>
        <w:jc w:val="center"/>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bCs/>
          <w:color w:val="auto"/>
          <w:sz w:val="24"/>
        </w:rPr>
      </w:r>
      <w:r/>
    </w:p>
    <w:p>
      <w:pPr>
        <w:jc w:val="center"/>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bCs/>
          <w:color w:val="auto"/>
          <w:sz w:val="24"/>
        </w:rPr>
      </w:r>
      <w:r/>
    </w:p>
    <w:p>
      <w:pPr>
        <w:jc w:val="center"/>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bCs/>
          <w:color w:val="auto"/>
          <w:sz w:val="24"/>
        </w:rPr>
      </w:r>
      <w:r/>
    </w:p>
    <w:p>
      <w:pPr>
        <w:jc w:val="center"/>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bCs/>
          <w:color w:val="auto"/>
          <w:sz w:val="24"/>
        </w:rPr>
      </w:r>
      <w:r/>
    </w:p>
    <w:p>
      <w:pPr>
        <w:jc w:val="center"/>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bCs/>
          <w:color w:val="auto"/>
          <w:sz w:val="24"/>
        </w:rPr>
      </w:r>
      <w:r/>
    </w:p>
    <w:p>
      <w:pP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b/>
          <w:color w:val="auto"/>
          <w:sz w:val="32"/>
          <w:szCs w:val="32"/>
        </w:rPr>
        <w:br w:type="page" w:clear="all"/>
      </w:r>
      <w:r>
        <w:rPr>
          <w:rFonts w:hint="eastAsia" w:ascii="方正仿宋_GB2312" w:hAnsi="方正仿宋_GB2312" w:eastAsia="方正仿宋_GB2312" w:cs="方正仿宋_GB2312"/>
          <w:b/>
          <w:color w:val="auto"/>
          <w:sz w:val="32"/>
          <w:szCs w:val="32"/>
        </w:rPr>
        <w:t xml:space="preserve">六、投标报价明细表</w:t>
      </w:r>
      <w:r/>
    </w:p>
    <w:p>
      <w:pP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numPr>
          <w:ilvl w:val="0"/>
          <w:numId w:val="0"/>
        </w:numPr>
        <w:jc w:val="center"/>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分项报价表</w:t>
      </w:r>
      <w:r/>
    </w:p>
    <w:p>
      <w:pPr>
        <w:numPr>
          <w:ilvl w:val="0"/>
          <w:numId w:val="0"/>
        </w:numPr>
        <w:jc w:val="center"/>
        <w:rPr>
          <w:rFonts w:hint="eastAsia" w:ascii="方正仿宋_GB2312" w:hAnsi="方正仿宋_GB2312" w:eastAsia="方正仿宋_GB2312" w:cs="方正仿宋_GB2312"/>
          <w:bCs/>
          <w:color w:val="auto"/>
          <w:sz w:val="32"/>
          <w:highlight w:val="none"/>
        </w:rPr>
      </w:pPr>
      <w:r>
        <w:rPr>
          <w:rFonts w:hint="eastAsia" w:ascii="方正仿宋_GBK" w:hAnsi="方正仿宋_GBK" w:eastAsia="方正仿宋_GBK" w:cs="方正仿宋_GBK"/>
          <w:b/>
          <w:color w:val="000000"/>
          <w:sz w:val="28"/>
          <w:szCs w:val="28"/>
        </w:rPr>
        <w:t xml:space="preserve">（货物类）</w:t>
      </w:r>
      <w:r/>
    </w:p>
    <w:tbl>
      <w:tblPr>
        <w:tblStyle w:val="867"/>
        <w:tblW w:w="9226"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036"/>
        <w:gridCol w:w="966"/>
        <w:gridCol w:w="1414"/>
        <w:gridCol w:w="784"/>
        <w:gridCol w:w="980"/>
        <w:gridCol w:w="727"/>
        <w:gridCol w:w="1372"/>
        <w:gridCol w:w="1246"/>
      </w:tblGrid>
      <w:tr>
        <w:trPr>
          <w:cantSplit/>
          <w:trHeight w:val="544"/>
        </w:trPr>
        <w:tc>
          <w:tcPr>
            <w:tcW w:w="70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序号</w:t>
            </w:r>
            <w:r/>
          </w:p>
        </w:tc>
        <w:tc>
          <w:tcPr>
            <w:tcW w:w="103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W w:w="96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p>
        </w:tc>
        <w:tc>
          <w:tcPr>
            <w:tcW w:w="1414"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p>
        </w:tc>
        <w:tc>
          <w:tcPr>
            <w:tcW w:w="784"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w:t>
            </w:r>
            <w:r/>
          </w:p>
        </w:tc>
        <w:tc>
          <w:tcPr>
            <w:tcW w:w="980"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w:t>
            </w:r>
            <w:r/>
          </w:p>
        </w:tc>
        <w:tc>
          <w:tcPr>
            <w:tcW w:w="727"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w:t>
            </w:r>
            <w:r/>
          </w:p>
        </w:tc>
        <w:tc>
          <w:tcPr>
            <w:tcW w:w="137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w:t>
            </w:r>
            <w:r/>
          </w:p>
        </w:tc>
        <w:tc>
          <w:tcPr>
            <w:tcW w:w="124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8</w:t>
            </w:r>
            <w:r/>
          </w:p>
        </w:tc>
      </w:tr>
      <w:tr>
        <w:trPr>
          <w:cantSplit/>
          <w:trHeight w:val="294"/>
        </w:trPr>
        <w:tc>
          <w:tcPr>
            <w:tcW w:w="70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W w:w="103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产品</w:t>
            </w:r>
            <w:r/>
          </w:p>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名称</w:t>
            </w:r>
            <w:r/>
          </w:p>
        </w:tc>
        <w:tc>
          <w:tcPr>
            <w:tcW w:w="96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品牌</w:t>
            </w:r>
            <w:r/>
          </w:p>
        </w:tc>
        <w:tc>
          <w:tcPr>
            <w:tcW w:w="1414"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规格</w:t>
            </w:r>
            <w:r/>
          </w:p>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型号</w:t>
            </w:r>
            <w:r/>
          </w:p>
        </w:tc>
        <w:tc>
          <w:tcPr>
            <w:tcW w:w="784"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产地</w:t>
            </w:r>
            <w:r/>
          </w:p>
        </w:tc>
        <w:tc>
          <w:tcPr>
            <w:tcW w:w="980"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交付期</w:t>
            </w:r>
            <w:r/>
          </w:p>
        </w:tc>
        <w:tc>
          <w:tcPr>
            <w:tcW w:w="727"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数量</w:t>
            </w:r>
            <w:r/>
          </w:p>
        </w:tc>
        <w:tc>
          <w:tcPr>
            <w:tcW w:w="137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分项单价</w:t>
            </w:r>
            <w:r/>
          </w:p>
        </w:tc>
        <w:tc>
          <w:tcPr>
            <w:tcW w:w="124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分项总价</w:t>
            </w:r>
            <w:r/>
          </w:p>
        </w:tc>
      </w:tr>
      <w:tr>
        <w:trPr>
          <w:cantSplit/>
          <w:trHeight w:val="696"/>
        </w:trPr>
        <w:tc>
          <w:tcPr>
            <w:tcW w:w="70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p>
        </w:tc>
        <w:tc>
          <w:tcPr>
            <w:tcW w:w="103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6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41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8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80"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27"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372"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4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trHeight w:val="724"/>
        </w:trPr>
        <w:tc>
          <w:tcPr>
            <w:tcW w:w="70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p>
        </w:tc>
        <w:tc>
          <w:tcPr>
            <w:tcW w:w="103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6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41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8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80"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27"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372"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4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trHeight w:val="640"/>
        </w:trPr>
        <w:tc>
          <w:tcPr>
            <w:tcW w:w="70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w:t>
            </w:r>
            <w:r/>
          </w:p>
        </w:tc>
        <w:tc>
          <w:tcPr>
            <w:tcW w:w="103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6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41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8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80"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27"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372"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4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trHeight w:val="580"/>
        </w:trPr>
        <w:tc>
          <w:tcPr>
            <w:tcW w:w="70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tc>
        <w:tc>
          <w:tcPr>
            <w:tcW w:w="103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tc>
        <w:tc>
          <w:tcPr>
            <w:tcW w:w="96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41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8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80"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27"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372"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4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trHeight w:val="1030"/>
        </w:trPr>
        <w:tc>
          <w:tcPr>
            <w:gridSpan w:val="8"/>
            <w:tcW w:w="7980" w:type="dxa"/>
            <w:vAlign w:val="center"/>
            <w:textDirection w:val="lrTb"/>
            <w:noWrap w:val="false"/>
          </w:tcPr>
          <w:p>
            <w:pPr>
              <w:jc w:val="both"/>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投标总报价（人民币：元）</w:t>
            </w:r>
            <w:r/>
          </w:p>
        </w:tc>
        <w:tc>
          <w:tcPr>
            <w:tcW w:w="1246" w:type="dxa"/>
            <w:textDirection w:val="lrTb"/>
            <w:noWrap w:val="false"/>
          </w:tcPr>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bl>
    <w:p>
      <w:pPr>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numPr>
          <w:ilvl w:val="0"/>
          <w:numId w:val="7"/>
        </w:numPr>
        <w:ind w:left="0" w:firstLine="0"/>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t xml:space="preserve">“投标分项报价表”中“投标总报价”数额应当与“开标一览表”中“投标总报价”数额一致。</w:t>
      </w:r>
      <w:r/>
    </w:p>
    <w:p>
      <w:pPr>
        <w:numPr>
          <w:numId w:val="0"/>
        </w:numPr>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r>
      <w:r/>
    </w:p>
    <w:p>
      <w:pPr>
        <w:numPr>
          <w:numId w:val="0"/>
        </w:numPr>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r>
      <w:r/>
    </w:p>
    <w:p>
      <w:pPr>
        <w:numPr>
          <w:numId w:val="0"/>
        </w:numPr>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r>
      <w:r>
        <w:rPr>
          <w:rFonts w:hint="eastAsia" w:ascii="方正仿宋_GBK" w:hAnsi="方正仿宋_GBK" w:eastAsia="方正仿宋_GBK" w:cs="方正仿宋_GBK"/>
          <w:b w:val="0"/>
          <w:bCs w:val="0"/>
          <w:color w:val="000000"/>
          <w:sz w:val="28"/>
          <w:szCs w:val="28"/>
        </w:rPr>
      </w:r>
      <w:r/>
    </w:p>
    <w:p>
      <w:pPr>
        <w:numPr>
          <w:numId w:val="0"/>
        </w:numPr>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r>
      <w:r/>
    </w:p>
    <w:p>
      <w:pPr>
        <w:numPr>
          <w:numId w:val="0"/>
        </w:numPr>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r>
      <w:r/>
    </w:p>
    <w:p>
      <w:pPr>
        <w:numPr>
          <w:numId w:val="0"/>
        </w:numPr>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r>
      <w:r/>
    </w:p>
    <w:p>
      <w:pPr>
        <w:jc w:val="left"/>
        <w:spacing w:before="120" w:after="120"/>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t xml:space="preserve">七、中小（微）企业声明函（货物）</w:t>
      </w:r>
      <w:r/>
    </w:p>
    <w:p>
      <w:pPr>
        <w:pStyle w:val="1187"/>
        <w:jc w:val="center"/>
        <w:rPr>
          <w:rFonts w:hint="eastAsia" w:ascii="方正仿宋_GB2312" w:hAnsi="方正仿宋_GB2312" w:eastAsia="方正仿宋_GB2312" w:cs="方正仿宋_GB2312"/>
          <w:b/>
          <w:color w:val="auto"/>
          <w:sz w:val="32"/>
          <w:szCs w:val="32"/>
          <w:lang w:val="en-US" w:eastAsia="zh-CN" w:bidi="ar-SA"/>
        </w:rPr>
      </w:pPr>
      <w:r>
        <w:rPr>
          <w:rFonts w:hint="eastAsia" w:ascii="方正仿宋_GB2312" w:hAnsi="方正仿宋_GB2312" w:eastAsia="方正仿宋_GB2312" w:cs="方正仿宋_GB2312"/>
          <w:b/>
          <w:color w:val="auto"/>
          <w:sz w:val="32"/>
          <w:szCs w:val="32"/>
          <w:lang w:val="en-US" w:eastAsia="zh-CN" w:bidi="ar-SA"/>
        </w:rPr>
      </w:r>
      <w:r/>
    </w:p>
    <w:p>
      <w:pPr>
        <w:pStyle w:val="1187"/>
        <w:jc w:val="cente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lang w:val="en-US" w:eastAsia="zh-CN" w:bidi="ar-SA"/>
        </w:rPr>
        <w:t xml:space="preserve">中小（微）企业声明函（货物）</w:t>
      </w:r>
      <w:r/>
    </w:p>
    <w:p>
      <w:pPr>
        <w:pStyle w:val="1187"/>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本公司（联合体）郑重声明，根据《政府采购促进中小企业发展管理办法》（财库〔2020〕46号）的规定，本公司（联合体）参加</w:t>
      </w:r>
      <w:r>
        <w:rPr>
          <w:rFonts w:hint="eastAsia" w:ascii="方正仿宋_GB2312" w:hAnsi="方正仿宋_GB2312" w:eastAsia="方正仿宋_GB2312" w:cs="方正仿宋_GB2312"/>
          <w:color w:val="auto"/>
          <w:sz w:val="24"/>
          <w:szCs w:val="24"/>
          <w:u w:val="single"/>
        </w:rPr>
        <w:t xml:space="preserve"> 单位名称  </w:t>
      </w:r>
      <w:r>
        <w:rPr>
          <w:rFonts w:hint="eastAsia" w:ascii="方正仿宋_GB2312" w:hAnsi="方正仿宋_GB2312" w:eastAsia="方正仿宋_GB2312" w:cs="方正仿宋_GB2312"/>
          <w:color w:val="auto"/>
          <w:sz w:val="24"/>
          <w:szCs w:val="24"/>
        </w:rPr>
        <w:t xml:space="preserve">的（</w:t>
      </w:r>
      <w:r>
        <w:rPr>
          <w:rFonts w:hint="eastAsia" w:ascii="方正仿宋_GB2312" w:hAnsi="方正仿宋_GB2312" w:eastAsia="方正仿宋_GB2312" w:cs="方正仿宋_GB2312"/>
          <w:color w:val="auto"/>
          <w:sz w:val="24"/>
          <w:szCs w:val="24"/>
          <w:u w:val="single"/>
        </w:rPr>
        <w:t xml:space="preserve">项目名称）</w:t>
      </w:r>
      <w:r>
        <w:rPr>
          <w:rFonts w:hint="eastAsia" w:ascii="方正仿宋_GB2312" w:hAnsi="方正仿宋_GB2312" w:eastAsia="方正仿宋_GB2312" w:cs="方正仿宋_GB2312"/>
          <w:color w:val="auto"/>
          <w:sz w:val="24"/>
          <w:szCs w:val="24"/>
        </w:rPr>
        <w:t xml:space="preserve"> 采购活动，提供的货物全部由符合政策要求的中小企业制造。相关企业（含联合体中的中小企业、签订分包意向协议的中小企业）的具体情况如下：</w:t>
      </w:r>
      <w:r/>
    </w:p>
    <w:p>
      <w:pPr>
        <w:pStyle w:val="1187"/>
        <w:ind w:firstLine="480"/>
        <w:jc w:val="left"/>
        <w:spacing w:line="500" w:lineRule="exact"/>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1. </w:t>
      </w:r>
      <w:r>
        <w:rPr>
          <w:rFonts w:hint="eastAsia" w:ascii="方正仿宋_GB2312" w:hAnsi="方正仿宋_GB2312" w:eastAsia="方正仿宋_GB2312" w:cs="方正仿宋_GB2312"/>
          <w:color w:val="auto"/>
          <w:sz w:val="24"/>
          <w:szCs w:val="24"/>
          <w:u w:val="single"/>
        </w:rPr>
        <w:t xml:space="preserve">标的名称          </w:t>
      </w:r>
      <w:r>
        <w:rPr>
          <w:rFonts w:hint="eastAsia" w:ascii="方正仿宋_GB2312" w:hAnsi="方正仿宋_GB2312" w:eastAsia="方正仿宋_GB2312" w:cs="方正仿宋_GB2312"/>
          <w:color w:val="auto"/>
          <w:sz w:val="24"/>
          <w:szCs w:val="24"/>
        </w:rPr>
        <w:t xml:space="preserve">，属于</w:t>
      </w:r>
      <w:r>
        <w:rPr>
          <w:rFonts w:hint="eastAsia" w:ascii="方正仿宋_GB2312" w:hAnsi="方正仿宋_GB2312" w:eastAsia="方正仿宋_GB2312" w:cs="方正仿宋_GB2312"/>
          <w:b/>
          <w:bCs/>
          <w:color w:val="auto"/>
          <w:sz w:val="24"/>
          <w:szCs w:val="24"/>
          <w:u w:val="single"/>
        </w:rPr>
        <w:t xml:space="preserve">工业（制造业）</w:t>
      </w:r>
      <w:r>
        <w:rPr>
          <w:rFonts w:hint="eastAsia" w:ascii="方正仿宋_GB2312" w:hAnsi="方正仿宋_GB2312" w:eastAsia="方正仿宋_GB2312" w:cs="方正仿宋_GB2312"/>
          <w:color w:val="auto"/>
          <w:sz w:val="24"/>
          <w:szCs w:val="24"/>
        </w:rPr>
        <w:t xml:space="preserve">；制造商为</w:t>
      </w:r>
      <w:r>
        <w:rPr>
          <w:rFonts w:hint="eastAsia" w:ascii="方正仿宋_GB2312" w:hAnsi="方正仿宋_GB2312" w:eastAsia="方正仿宋_GB2312" w:cs="方正仿宋_GB2312"/>
          <w:color w:val="auto"/>
          <w:sz w:val="24"/>
          <w:szCs w:val="24"/>
          <w:u w:val="single"/>
        </w:rPr>
        <w:t xml:space="preserve">（企业名称）</w:t>
      </w:r>
      <w:r>
        <w:rPr>
          <w:rFonts w:hint="eastAsia" w:ascii="方正仿宋_GB2312" w:hAnsi="方正仿宋_GB2312" w:eastAsia="方正仿宋_GB2312" w:cs="方正仿宋_GB2312"/>
          <w:color w:val="auto"/>
          <w:sz w:val="24"/>
          <w:szCs w:val="24"/>
        </w:rPr>
        <w:t xml:space="preserve">，资产总额为</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u w:val="single"/>
          <w:lang w:val="en-US" w:eastAsia="zh-CN"/>
        </w:rPr>
        <w:t xml:space="preserve">        </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万元，属于</w:t>
      </w:r>
      <w:r>
        <w:rPr>
          <w:rFonts w:hint="eastAsia" w:ascii="方正仿宋_GB2312" w:hAnsi="方正仿宋_GB2312" w:eastAsia="方正仿宋_GB2312" w:cs="方正仿宋_GB2312"/>
          <w:color w:val="auto"/>
          <w:sz w:val="24"/>
          <w:szCs w:val="24"/>
          <w:u w:val="single"/>
        </w:rPr>
        <w:t xml:space="preserve">（中型企业、小型企业、微型企业）；</w:t>
      </w:r>
      <w:r/>
    </w:p>
    <w:p>
      <w:pPr>
        <w:pStyle w:val="1187"/>
        <w:ind w:firstLine="480"/>
        <w:jc w:val="left"/>
        <w:spacing w:line="500" w:lineRule="exact"/>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2. </w:t>
      </w:r>
      <w:r>
        <w:rPr>
          <w:rFonts w:hint="eastAsia" w:ascii="方正仿宋_GB2312" w:hAnsi="方正仿宋_GB2312" w:eastAsia="方正仿宋_GB2312" w:cs="方正仿宋_GB2312"/>
          <w:color w:val="auto"/>
          <w:sz w:val="24"/>
          <w:szCs w:val="24"/>
          <w:u w:val="single"/>
        </w:rPr>
        <w:t xml:space="preserve">标的名称          </w:t>
      </w:r>
      <w:r>
        <w:rPr>
          <w:rFonts w:hint="eastAsia" w:ascii="方正仿宋_GB2312" w:hAnsi="方正仿宋_GB2312" w:eastAsia="方正仿宋_GB2312" w:cs="方正仿宋_GB2312"/>
          <w:color w:val="auto"/>
          <w:sz w:val="24"/>
          <w:szCs w:val="24"/>
        </w:rPr>
        <w:t xml:space="preserve">，属于</w:t>
      </w:r>
      <w:r>
        <w:rPr>
          <w:rFonts w:hint="eastAsia" w:ascii="方正仿宋_GB2312" w:hAnsi="方正仿宋_GB2312" w:eastAsia="方正仿宋_GB2312" w:cs="方正仿宋_GB2312"/>
          <w:b/>
          <w:bCs/>
          <w:color w:val="auto"/>
          <w:sz w:val="24"/>
          <w:szCs w:val="24"/>
          <w:u w:val="single"/>
        </w:rPr>
        <w:t xml:space="preserve">工业（制造业）</w:t>
      </w:r>
      <w:r>
        <w:rPr>
          <w:rFonts w:hint="eastAsia" w:ascii="方正仿宋_GB2312" w:hAnsi="方正仿宋_GB2312" w:eastAsia="方正仿宋_GB2312" w:cs="方正仿宋_GB2312"/>
          <w:color w:val="auto"/>
          <w:sz w:val="24"/>
          <w:szCs w:val="24"/>
        </w:rPr>
        <w:t xml:space="preserve">；制造商为</w:t>
      </w:r>
      <w:r>
        <w:rPr>
          <w:rFonts w:hint="eastAsia" w:ascii="方正仿宋_GB2312" w:hAnsi="方正仿宋_GB2312" w:eastAsia="方正仿宋_GB2312" w:cs="方正仿宋_GB2312"/>
          <w:color w:val="auto"/>
          <w:sz w:val="24"/>
          <w:szCs w:val="24"/>
          <w:u w:val="single"/>
        </w:rPr>
        <w:t xml:space="preserve">（企业名称）</w:t>
      </w:r>
      <w:r>
        <w:rPr>
          <w:rFonts w:hint="eastAsia" w:ascii="方正仿宋_GB2312" w:hAnsi="方正仿宋_GB2312" w:eastAsia="方正仿宋_GB2312" w:cs="方正仿宋_GB2312"/>
          <w:color w:val="auto"/>
          <w:sz w:val="24"/>
          <w:szCs w:val="24"/>
        </w:rPr>
        <w:t xml:space="preserve">，资产总额为</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万元，属于</w:t>
      </w:r>
      <w:r>
        <w:rPr>
          <w:rFonts w:hint="eastAsia" w:ascii="方正仿宋_GB2312" w:hAnsi="方正仿宋_GB2312" w:eastAsia="方正仿宋_GB2312" w:cs="方正仿宋_GB2312"/>
          <w:color w:val="auto"/>
          <w:sz w:val="24"/>
          <w:szCs w:val="24"/>
          <w:u w:val="single"/>
        </w:rPr>
        <w:t xml:space="preserve">（中型企业、小型企业、微型企业）；</w:t>
      </w:r>
      <w:r/>
    </w:p>
    <w:p>
      <w:pPr>
        <w:pStyle w:val="1187"/>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w:t>
      </w:r>
      <w:r/>
    </w:p>
    <w:p>
      <w:pPr>
        <w:pStyle w:val="1187"/>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以上企业，不属于大企业的分支机构，不存在控股股东为大企业的情形，也不存在与大企业的负责人为同一人的情形。</w:t>
      </w:r>
      <w:r/>
    </w:p>
    <w:p>
      <w:pPr>
        <w:pStyle w:val="1187"/>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本企业对上述声明内容的真实性负责。如有虚假，将依法承担相应责任。</w:t>
      </w:r>
      <w:r/>
    </w:p>
    <w:p>
      <w:pPr>
        <w:ind w:right="720"/>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ind w:right="180"/>
        <w:jc w:val="both"/>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企业名称：（加盖CA电子公章）</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日  期：</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年___月___日</w:t>
      </w:r>
      <w:r/>
    </w:p>
    <w:p>
      <w:pPr>
        <w:spacing w:line="4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ind w:firstLine="482"/>
        <w:spacing w:line="400" w:lineRule="exact"/>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rPr>
        <w:t xml:space="preserve">注：</w:t>
      </w:r>
      <w:r>
        <w:rPr>
          <w:rFonts w:hint="eastAsia" w:ascii="方正仿宋_GB2312" w:hAnsi="方正仿宋_GB2312" w:eastAsia="方正仿宋_GB2312" w:cs="方正仿宋_GB2312"/>
          <w:b/>
          <w:bCs/>
          <w:color w:val="auto"/>
          <w:sz w:val="24"/>
          <w:szCs w:val="24"/>
          <w:highlight w:val="none"/>
          <w:lang w:val="en-US" w:eastAsia="zh-CN"/>
        </w:rPr>
        <w:t xml:space="preserve">1、投标单位需声明产品制造商的所属行业和中小企业情况（</w:t>
      </w:r>
      <w:r>
        <w:rPr>
          <w:rFonts w:hint="eastAsia" w:ascii="方正仿宋_GB2312" w:hAnsi="方正仿宋_GB2312" w:eastAsia="方正仿宋_GB2312" w:cs="方正仿宋_GB2312"/>
          <w:b/>
          <w:bCs/>
          <w:color w:val="auto"/>
          <w:sz w:val="24"/>
          <w:szCs w:val="24"/>
          <w:highlight w:val="none"/>
        </w:rPr>
        <w:t xml:space="preserve">中型企业、小型企业、微型企业</w:t>
      </w:r>
      <w:r>
        <w:rPr>
          <w:rFonts w:hint="eastAsia" w:ascii="方正仿宋_GB2312" w:hAnsi="方正仿宋_GB2312" w:eastAsia="方正仿宋_GB2312" w:cs="方正仿宋_GB2312"/>
          <w:b/>
          <w:bCs/>
          <w:color w:val="auto"/>
          <w:sz w:val="24"/>
          <w:szCs w:val="24"/>
          <w:highlight w:val="none"/>
          <w:lang w:val="en-US" w:eastAsia="zh-CN"/>
        </w:rPr>
        <w:t xml:space="preserve">）；投标人如不提供此声明函，不得参加专门面向中小企业采购项目，此声明函将随成交结果同时公告，接受社会监督。</w:t>
      </w:r>
      <w:r/>
    </w:p>
    <w:p>
      <w:pPr>
        <w:ind w:firstLine="422"/>
        <w:spacing w:line="400" w:lineRule="exact"/>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2、从业人员、营业收入、资产总额填报上一年度数据，无上一年度数据的新成立企业可不填报。行业划分标准依据工信部联企业〔2011〕300号文的规定填写。</w:t>
      </w:r>
      <w:r/>
    </w:p>
    <w:p>
      <w:pPr>
        <w:spacing w:line="460" w:lineRule="exact"/>
        <w:rPr>
          <w:rFonts w:hint="eastAsia" w:ascii="方正仿宋_GB2312" w:hAnsi="方正仿宋_GB2312" w:eastAsia="方正仿宋_GB2312" w:cs="方正仿宋_GB2312"/>
          <w:iCs/>
          <w:color w:val="auto"/>
          <w:sz w:val="32"/>
          <w:szCs w:val="32"/>
        </w:rPr>
      </w:pPr>
      <w:r>
        <w:rPr>
          <w:rFonts w:hint="eastAsia" w:ascii="方正仿宋_GB2312" w:hAnsi="方正仿宋_GB2312" w:eastAsia="方正仿宋_GB2312" w:cs="方正仿宋_GB2312"/>
          <w:iCs/>
          <w:color w:val="auto"/>
          <w:sz w:val="32"/>
          <w:szCs w:val="32"/>
        </w:rPr>
      </w:r>
      <w:r/>
    </w:p>
    <w:p>
      <w:pPr>
        <w:pStyle w:val="1188"/>
        <w:jc w:val="left"/>
        <w:spacing w:before="151" w:after="151" w:line="600" w:lineRule="exact"/>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r>
      <w:r/>
    </w:p>
    <w:p>
      <w:pPr>
        <w:pStyle w:val="1188"/>
        <w:jc w:val="center"/>
        <w:spacing w:before="151" w:after="151" w:line="600" w:lineRule="exact"/>
        <w:rPr>
          <w:rFonts w:hint="eastAsia" w:ascii="方正仿宋_GB2312" w:hAnsi="方正仿宋_GB2312" w:eastAsia="方正仿宋_GB2312" w:cs="方正仿宋_GB2312"/>
          <w:b/>
          <w:color w:val="auto"/>
          <w:spacing w:val="6"/>
          <w:sz w:val="30"/>
          <w:szCs w:val="30"/>
        </w:rPr>
      </w:pPr>
      <w:r>
        <w:rPr>
          <w:rFonts w:hint="eastAsia" w:ascii="方正仿宋_GB2312" w:hAnsi="方正仿宋_GB2312" w:eastAsia="方正仿宋_GB2312" w:cs="方正仿宋_GB2312"/>
          <w:b/>
          <w:bCs/>
          <w:color w:val="auto"/>
          <w:sz w:val="32"/>
          <w:szCs w:val="32"/>
        </w:rPr>
        <w:t xml:space="preserve">残疾人福利性单位声明函</w:t>
      </w:r>
      <w:r/>
    </w:p>
    <w:p>
      <w:pPr>
        <w:ind w:firstLine="480"/>
        <w:spacing w:line="360" w:lineRule="auto"/>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color w:val="auto"/>
          <w:sz w:val="24"/>
          <w:u w:val="single"/>
        </w:rPr>
        <w:t xml:space="preserve">          </w:t>
      </w:r>
      <w:r>
        <w:rPr>
          <w:rFonts w:hint="eastAsia" w:ascii="方正仿宋_GB2312" w:hAnsi="方正仿宋_GB2312" w:eastAsia="方正仿宋_GB2312" w:cs="方正仿宋_GB2312"/>
          <w:color w:val="auto"/>
          <w:sz w:val="24"/>
        </w:rPr>
        <w:t xml:space="preserve">的</w:t>
      </w:r>
      <w:r>
        <w:rPr>
          <w:rFonts w:hint="eastAsia" w:ascii="方正仿宋_GB2312" w:hAnsi="方正仿宋_GB2312" w:eastAsia="方正仿宋_GB2312" w:cs="方正仿宋_GB2312"/>
          <w:color w:val="auto"/>
          <w:sz w:val="24"/>
          <w:u w:val="single"/>
        </w:rPr>
        <w:t xml:space="preserve">                  </w:t>
      </w:r>
      <w:r>
        <w:rPr>
          <w:rFonts w:hint="eastAsia" w:ascii="方正仿宋_GB2312" w:hAnsi="方正仿宋_GB2312" w:eastAsia="方正仿宋_GB2312" w:cs="方正仿宋_GB2312"/>
          <w:color w:val="auto"/>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本单位对上述声明的真实性负责。如有虚假，将依法承担相应责任。</w:t>
      </w:r>
      <w:r/>
    </w:p>
    <w:p>
      <w:pPr>
        <w:ind w:firstLine="480"/>
        <w:spacing w:line="360" w:lineRule="auto"/>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360" w:lineRule="auto"/>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（备注</w:t>
      </w:r>
      <w:r>
        <w:rPr>
          <w:rFonts w:hint="eastAsia" w:ascii="方正仿宋_GB2312" w:hAnsi="方正仿宋_GB2312" w:eastAsia="方正仿宋_GB2312" w:cs="方正仿宋_GB2312"/>
          <w:color w:val="auto"/>
          <w:sz w:val="24"/>
          <w:lang w:eastAsia="zh-CN"/>
        </w:rPr>
        <w:t xml:space="preserve">：</w:t>
      </w:r>
      <w:r>
        <w:rPr>
          <w:rFonts w:hint="eastAsia" w:ascii="方正仿宋_GB2312" w:hAnsi="方正仿宋_GB2312" w:eastAsia="方正仿宋_GB2312" w:cs="方正仿宋_GB2312"/>
          <w:color w:val="auto"/>
          <w:sz w:val="24"/>
        </w:rPr>
        <w:t xml:space="preserve">中标人为残疾人福利单位的，此声明函将随中标结果同时公告，接受社会监督。）</w:t>
      </w:r>
      <w:r/>
    </w:p>
    <w:p>
      <w:pPr>
        <w:ind w:firstLine="624"/>
        <w:spacing w:line="360" w:lineRule="auto"/>
        <w:rPr>
          <w:rFonts w:hint="eastAsia" w:ascii="方正仿宋_GB2312" w:hAnsi="方正仿宋_GB2312" w:eastAsia="方正仿宋_GB2312" w:cs="方正仿宋_GB2312"/>
          <w:color w:val="auto"/>
          <w:spacing w:val="6"/>
          <w:sz w:val="30"/>
          <w:szCs w:val="30"/>
        </w:rPr>
      </w:pPr>
      <w:r>
        <w:rPr>
          <w:rFonts w:hint="eastAsia" w:ascii="方正仿宋_GB2312" w:hAnsi="方正仿宋_GB2312" w:eastAsia="方正仿宋_GB2312" w:cs="方正仿宋_GB2312"/>
          <w:color w:val="auto"/>
          <w:spacing w:val="6"/>
          <w:sz w:val="30"/>
          <w:szCs w:val="30"/>
        </w:rPr>
      </w:r>
      <w:r/>
    </w:p>
    <w:p>
      <w:pPr>
        <w:pStyle w:val="1175"/>
        <w:spacing w:line="360" w:lineRule="auto"/>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ind w:right="180"/>
        <w:jc w:val="both"/>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企业名称：（加盖CA电子公章）</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日  期：</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年___月___日</w:t>
      </w:r>
      <w:r/>
    </w:p>
    <w:p>
      <w:pPr>
        <w:jc w:val="left"/>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jc w:val="left"/>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jc w:val="left"/>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jc w:val="left"/>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br w:type="page" w:clear="all"/>
      </w:r>
      <w:r>
        <w:rPr>
          <w:rFonts w:hint="eastAsia" w:ascii="方正仿宋_GB2312" w:hAnsi="方正仿宋_GB2312" w:eastAsia="方正仿宋_GB2312" w:cs="方正仿宋_GB2312"/>
          <w:b/>
          <w:color w:val="auto"/>
          <w:sz w:val="32"/>
          <w:szCs w:val="32"/>
        </w:rPr>
        <w:t xml:space="preserve">八</w:t>
      </w:r>
      <w:r>
        <w:rPr>
          <w:rFonts w:hint="eastAsia" w:ascii="方正仿宋_GB2312" w:hAnsi="方正仿宋_GB2312" w:eastAsia="方正仿宋_GB2312" w:cs="方正仿宋_GB2312"/>
          <w:b/>
          <w:color w:val="auto"/>
          <w:sz w:val="32"/>
          <w:szCs w:val="32"/>
          <w:lang w:eastAsia="zh-CN"/>
        </w:rPr>
        <w:t xml:space="preserve">、</w:t>
      </w:r>
      <w:r>
        <w:rPr>
          <w:rFonts w:hint="eastAsia" w:ascii="方正仿宋_GB2312" w:hAnsi="方正仿宋_GB2312" w:eastAsia="方正仿宋_GB2312" w:cs="方正仿宋_GB2312"/>
          <w:b/>
          <w:color w:val="auto"/>
          <w:sz w:val="32"/>
          <w:szCs w:val="32"/>
        </w:rPr>
        <w:t xml:space="preserve">技术要求响应及偏离表</w:t>
      </w:r>
      <w:r/>
    </w:p>
    <w:p>
      <w:pPr>
        <w:jc w:val="center"/>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t xml:space="preserve">技术要求响应及偏离表</w:t>
      </w:r>
      <w:r/>
    </w:p>
    <w:tbl>
      <w:tblPr>
        <w:tblStyle w:val="867"/>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2401"/>
        <w:gridCol w:w="2250"/>
        <w:gridCol w:w="2168"/>
        <w:gridCol w:w="1111"/>
      </w:tblGrid>
      <w:tr>
        <w:trPr>
          <w:trHeight w:val="570"/>
        </w:trPr>
        <w:tc>
          <w:tcPr>
            <w:tcW w:w="749" w:type="dxa"/>
            <w:vAlign w:val="center"/>
            <w:textDirection w:val="lrTb"/>
            <w:noWrap w:val="false"/>
          </w:tcPr>
          <w:p>
            <w:pPr>
              <w:jc w:val="center"/>
              <w:spacing w:line="400" w:lineRule="exact"/>
              <w:rPr>
                <w:rFonts w:hint="eastAsia" w:ascii="方正仿宋_GB2312" w:hAnsi="方正仿宋_GB2312" w:eastAsia="方正仿宋_GB2312" w:cs="方正仿宋_GB2312"/>
                <w:b w:val="0"/>
                <w:bCs w:val="0"/>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rPr>
              <w:t xml:space="preserve">序号</w:t>
            </w:r>
            <w:r/>
          </w:p>
        </w:tc>
        <w:tc>
          <w:tcPr>
            <w:tcW w:w="2401" w:type="dxa"/>
            <w:vAlign w:val="center"/>
            <w:textDirection w:val="lrTb"/>
            <w:noWrap w:val="false"/>
          </w:tcPr>
          <w:p>
            <w:pPr>
              <w:jc w:val="center"/>
              <w:spacing w:line="400" w:lineRule="exact"/>
              <w:rPr>
                <w:rFonts w:hint="default" w:ascii="方正仿宋_GB2312" w:hAnsi="方正仿宋_GB2312" w:eastAsia="方正仿宋_GB2312" w:cs="方正仿宋_GB2312"/>
                <w:b w:val="0"/>
                <w:bCs w:val="0"/>
                <w:color w:val="auto"/>
                <w:sz w:val="24"/>
                <w:szCs w:val="24"/>
                <w:highlight w:val="none"/>
              </w:rPr>
            </w:pPr>
            <w:r>
              <w:rPr>
                <w:rFonts w:hint="default" w:ascii="方正仿宋_GB2312" w:hAnsi="方正仿宋_GB2312" w:eastAsia="方正仿宋_GB2312" w:cs="方正仿宋_GB2312"/>
                <w:b w:val="0"/>
                <w:bCs w:val="0"/>
                <w:color w:val="auto"/>
                <w:sz w:val="24"/>
                <w:szCs w:val="24"/>
                <w:highlight w:val="none"/>
              </w:rPr>
              <w:t xml:space="preserve">技术要求和商务要求中的实质性要求</w:t>
            </w:r>
            <w:r/>
          </w:p>
          <w:p>
            <w:pPr>
              <w:jc w:val="center"/>
              <w:spacing w:line="400" w:lineRule="exact"/>
              <w:rPr>
                <w:rFonts w:hint="eastAsia" w:ascii="方正仿宋_GB2312" w:hAnsi="方正仿宋_GB2312" w:eastAsia="方正仿宋_GB2312" w:cs="方正仿宋_GB2312"/>
                <w:b w:val="0"/>
                <w:bCs w:val="0"/>
                <w:color w:val="auto"/>
                <w:sz w:val="24"/>
                <w:szCs w:val="24"/>
                <w:highlight w:val="none"/>
              </w:rPr>
            </w:pPr>
            <w:r>
              <w:rPr>
                <w:rFonts w:hint="default" w:ascii="方正仿宋_GB2312" w:hAnsi="方正仿宋_GB2312" w:eastAsia="方正仿宋_GB2312" w:cs="方正仿宋_GB2312"/>
                <w:b w:val="0"/>
                <w:bCs w:val="0"/>
                <w:color w:val="auto"/>
                <w:sz w:val="24"/>
                <w:szCs w:val="24"/>
                <w:highlight w:val="none"/>
              </w:rPr>
              <w:t xml:space="preserve">（打“★”内容）</w:t>
            </w:r>
            <w:r/>
          </w:p>
        </w:tc>
        <w:tc>
          <w:tcPr>
            <w:tcW w:w="2250" w:type="dxa"/>
            <w:vAlign w:val="center"/>
            <w:textDirection w:val="lrTb"/>
            <w:noWrap w:val="false"/>
          </w:tcPr>
          <w:p>
            <w:pPr>
              <w:jc w:val="center"/>
              <w:spacing w:line="400" w:lineRule="exact"/>
              <w:rPr>
                <w:rFonts w:hint="eastAsia" w:ascii="方正仿宋_GB2312" w:hAnsi="方正仿宋_GB2312" w:eastAsia="方正仿宋_GB2312" w:cs="方正仿宋_GB2312"/>
                <w:b w:val="0"/>
                <w:bCs w:val="0"/>
                <w:color w:val="auto"/>
                <w:sz w:val="24"/>
                <w:szCs w:val="24"/>
                <w:highlight w:val="none"/>
              </w:rPr>
            </w:pPr>
            <w:r>
              <w:rPr>
                <w:rFonts w:hint="default" w:ascii="方正仿宋_GB2312" w:hAnsi="方正仿宋_GB2312" w:eastAsia="方正仿宋_GB2312" w:cs="方正仿宋_GB2312"/>
                <w:b w:val="0"/>
                <w:bCs w:val="0"/>
                <w:color w:val="auto"/>
                <w:sz w:val="24"/>
                <w:szCs w:val="24"/>
                <w:highlight w:val="none"/>
              </w:rPr>
              <w:t xml:space="preserve">响应情况（填报“响应或完全响应”）</w:t>
            </w:r>
            <w:r/>
          </w:p>
        </w:tc>
        <w:tc>
          <w:tcPr>
            <w:tcW w:w="2168" w:type="dxa"/>
            <w:vAlign w:val="center"/>
            <w:textDirection w:val="lrTb"/>
            <w:noWrap w:val="false"/>
          </w:tcPr>
          <w:p>
            <w:pPr>
              <w:jc w:val="center"/>
              <w:spacing w:line="400" w:lineRule="exact"/>
              <w:rPr>
                <w:rFonts w:hint="eastAsia" w:ascii="方正仿宋_GB2312" w:hAnsi="方正仿宋_GB2312" w:eastAsia="方正仿宋_GB2312" w:cs="方正仿宋_GB2312"/>
                <w:b w:val="0"/>
                <w:bCs w:val="0"/>
                <w:color w:val="auto"/>
                <w:sz w:val="24"/>
                <w:szCs w:val="24"/>
                <w:highlight w:val="none"/>
              </w:rPr>
            </w:pPr>
            <w:r>
              <w:rPr>
                <w:rFonts w:hint="default" w:ascii="方正仿宋_GB2312" w:hAnsi="方正仿宋_GB2312" w:eastAsia="方正仿宋_GB2312" w:cs="方正仿宋_GB2312"/>
                <w:b w:val="0"/>
                <w:bCs w:val="0"/>
                <w:color w:val="auto"/>
                <w:sz w:val="24"/>
                <w:szCs w:val="24"/>
                <w:highlight w:val="none"/>
              </w:rPr>
              <w:t xml:space="preserve">偏离（填报“正偏离、符合或负偏离”）</w:t>
            </w:r>
            <w:r/>
          </w:p>
        </w:tc>
        <w:tc>
          <w:tcPr>
            <w:tcW w:w="1111" w:type="dxa"/>
            <w:vAlign w:val="center"/>
            <w:textDirection w:val="lrTb"/>
            <w:noWrap w:val="false"/>
          </w:tcPr>
          <w:p>
            <w:pPr>
              <w:jc w:val="center"/>
              <w:spacing w:line="400" w:lineRule="exact"/>
              <w:rPr>
                <w:rFonts w:hint="eastAsia" w:ascii="方正仿宋_GB2312" w:hAnsi="方正仿宋_GB2312" w:eastAsia="方正仿宋_GB2312" w:cs="方正仿宋_GB2312"/>
                <w:b w:val="0"/>
                <w:bCs w:val="0"/>
                <w:color w:val="auto"/>
                <w:sz w:val="24"/>
                <w:szCs w:val="24"/>
                <w:highlight w:val="none"/>
              </w:rPr>
            </w:pPr>
            <w:r>
              <w:rPr>
                <w:rFonts w:hint="default" w:ascii="方正仿宋_GB2312" w:hAnsi="方正仿宋_GB2312" w:eastAsia="方正仿宋_GB2312" w:cs="方正仿宋_GB2312"/>
                <w:b w:val="0"/>
                <w:bCs w:val="0"/>
                <w:color w:val="auto"/>
                <w:sz w:val="24"/>
                <w:szCs w:val="24"/>
                <w:highlight w:val="none"/>
              </w:rPr>
              <w:t xml:space="preserve">证明</w:t>
            </w:r>
            <w:r/>
          </w:p>
          <w:p>
            <w:pPr>
              <w:jc w:val="center"/>
              <w:spacing w:line="400" w:lineRule="exact"/>
              <w:rPr>
                <w:rFonts w:hint="eastAsia" w:ascii="方正仿宋_GB2312" w:hAnsi="方正仿宋_GB2312" w:eastAsia="方正仿宋_GB2312" w:cs="方正仿宋_GB2312"/>
                <w:b w:val="0"/>
                <w:bCs w:val="0"/>
                <w:color w:val="auto"/>
                <w:sz w:val="24"/>
                <w:szCs w:val="24"/>
                <w:highlight w:val="none"/>
              </w:rPr>
            </w:pPr>
            <w:r>
              <w:rPr>
                <w:rFonts w:hint="default" w:ascii="方正仿宋_GB2312" w:hAnsi="方正仿宋_GB2312" w:eastAsia="方正仿宋_GB2312" w:cs="方正仿宋_GB2312"/>
                <w:b w:val="0"/>
                <w:bCs w:val="0"/>
                <w:color w:val="auto"/>
                <w:sz w:val="24"/>
                <w:szCs w:val="24"/>
                <w:highlight w:val="none"/>
              </w:rPr>
              <w:t xml:space="preserve">材料</w:t>
            </w:r>
            <w:r/>
          </w:p>
        </w:tc>
      </w:tr>
      <w:tr>
        <w:trPr>
          <w:trHeight w:val="570"/>
        </w:trPr>
        <w:tc>
          <w:tcPr>
            <w:tcW w:w="749"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40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250"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168"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111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40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250"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168"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111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40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250"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168"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111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40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250"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168"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111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40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250"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168"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111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r>
    </w:tbl>
    <w:p>
      <w:pPr>
        <w:ind w:right="180"/>
        <w:jc w:val="both"/>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ind w:right="180"/>
        <w:jc w:val="both"/>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企业名称：（加盖CA电子公章）</w:t>
      </w:r>
      <w:r/>
    </w:p>
    <w:p>
      <w:pPr>
        <w:spacing w:line="360" w:lineRule="auto"/>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szCs w:val="24"/>
        </w:rPr>
        <w:t xml:space="preserve">日  期：</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年___月___日</w:t>
      </w:r>
      <w:r/>
    </w:p>
    <w:p>
      <w:pPr>
        <w:pStyle w:val="1178"/>
        <w:rPr>
          <w:rFonts w:hint="eastAsia" w:ascii="方正仿宋_GB2312" w:hAnsi="方正仿宋_GB2312" w:eastAsia="方正仿宋_GB2312" w:cs="方正仿宋_GB2312"/>
          <w:b w:val="0"/>
          <w:color w:val="auto"/>
          <w:sz w:val="24"/>
          <w:szCs w:val="24"/>
          <w:lang w:val="en-US" w:eastAsia="zh-CN" w:bidi="ar-SA"/>
        </w:rPr>
      </w:pPr>
      <w:r>
        <w:rPr>
          <w:rFonts w:hint="eastAsia" w:ascii="方正仿宋_GB2312" w:hAnsi="方正仿宋_GB2312" w:eastAsia="方正仿宋_GB2312" w:cs="方正仿宋_GB2312"/>
          <w:b w:val="0"/>
          <w:color w:val="auto"/>
          <w:sz w:val="24"/>
          <w:szCs w:val="24"/>
          <w:lang w:val="en-US" w:eastAsia="zh-CN" w:bidi="ar-SA"/>
        </w:rPr>
        <w:t xml:space="preserve">1.投标人必须对技术要求和商务要求中的实质性要求（打“★”内容）做出明确响应，否则作无效响应处理。</w:t>
      </w:r>
      <w:r/>
    </w:p>
    <w:p>
      <w:pPr>
        <w:pStyle w:val="1178"/>
        <w:rPr>
          <w:rFonts w:hint="eastAsia" w:ascii="方正仿宋_GB2312" w:hAnsi="方正仿宋_GB2312" w:eastAsia="方正仿宋_GB2312" w:cs="方正仿宋_GB2312"/>
          <w:b w:val="0"/>
          <w:color w:val="auto"/>
          <w:sz w:val="24"/>
          <w:szCs w:val="24"/>
          <w:lang w:val="en-US" w:eastAsia="zh-CN" w:bidi="ar-SA"/>
        </w:rPr>
      </w:pPr>
      <w:r>
        <w:rPr>
          <w:rFonts w:hint="eastAsia" w:ascii="方正仿宋_GB2312" w:hAnsi="方正仿宋_GB2312" w:eastAsia="方正仿宋_GB2312" w:cs="方正仿宋_GB2312"/>
          <w:b w:val="0"/>
          <w:color w:val="auto"/>
          <w:sz w:val="24"/>
          <w:szCs w:val="24"/>
          <w:lang w:val="en-US" w:eastAsia="zh-CN" w:bidi="ar-SA"/>
        </w:rPr>
        <w:t xml:space="preserve">2.如果采购文件要求提供证明材料，投标人必须将证明材料列于该表之下。</w:t>
      </w:r>
      <w:r/>
    </w:p>
    <w:p>
      <w:pPr>
        <w:pStyle w:val="1178"/>
        <w:rPr>
          <w:rFonts w:hint="eastAsia" w:ascii="方正仿宋_GB2312" w:hAnsi="方正仿宋_GB2312" w:eastAsia="方正仿宋_GB2312" w:cs="方正仿宋_GB2312"/>
          <w:b w:val="0"/>
          <w:color w:val="auto"/>
          <w:sz w:val="24"/>
          <w:szCs w:val="24"/>
          <w:lang w:val="en-US" w:eastAsia="zh-CN" w:bidi="ar-SA"/>
        </w:rPr>
      </w:pPr>
      <w:r>
        <w:rPr>
          <w:rFonts w:hint="eastAsia" w:ascii="方正仿宋_GB2312" w:hAnsi="方正仿宋_GB2312" w:eastAsia="方正仿宋_GB2312" w:cs="方正仿宋_GB2312"/>
          <w:b w:val="0"/>
          <w:color w:val="auto"/>
          <w:sz w:val="24"/>
          <w:szCs w:val="24"/>
          <w:lang w:val="en-US" w:eastAsia="zh-CN" w:bidi="ar-SA"/>
        </w:rPr>
        <w:t xml:space="preserve">3.投标人未对实质性要求作出明确响应的，或未按采购文件要求提供证明材料的，该分包作无效响应处理。</w:t>
      </w:r>
      <w:r/>
    </w:p>
    <w:p>
      <w:pPr>
        <w:pStyle w:val="1178"/>
        <w:rPr>
          <w:rFonts w:hint="eastAsia" w:ascii="方正仿宋_GB2312" w:hAnsi="方正仿宋_GB2312" w:eastAsia="方正仿宋_GB2312" w:cs="方正仿宋_GB2312"/>
          <w:b w:val="0"/>
          <w:color w:val="auto"/>
          <w:sz w:val="24"/>
          <w:szCs w:val="24"/>
          <w:lang w:val="en-US" w:eastAsia="zh-CN" w:bidi="ar-SA"/>
        </w:rPr>
      </w:pPr>
      <w:r>
        <w:rPr>
          <w:rFonts w:hint="eastAsia" w:ascii="方正仿宋_GB2312" w:hAnsi="方正仿宋_GB2312" w:eastAsia="方正仿宋_GB2312" w:cs="方正仿宋_GB2312"/>
          <w:b w:val="0"/>
          <w:color w:val="auto"/>
          <w:sz w:val="24"/>
          <w:szCs w:val="24"/>
          <w:lang w:val="en-US" w:eastAsia="zh-CN" w:bidi="ar-SA"/>
        </w:rPr>
        <w:t xml:space="preserve">4.行数不够，可自行添加。</w:t>
      </w:r>
      <w:r/>
    </w:p>
    <w:p>
      <w:pPr>
        <w:pStyle w:val="1178"/>
        <w:rPr>
          <w:rFonts w:hint="eastAsia" w:ascii="方正仿宋_GB2312" w:hAnsi="方正仿宋_GB2312" w:eastAsia="方正仿宋_GB2312" w:cs="方正仿宋_GB2312"/>
          <w:color w:val="auto"/>
        </w:rPr>
      </w:pPr>
      <w:r/>
      <w:bookmarkStart w:id="238" w:name="_GoBack"/>
      <w:r/>
      <w:bookmarkEnd w:id="238"/>
      <w:r/>
      <w:r/>
    </w:p>
    <w:p>
      <w:pPr>
        <w:pStyle w:val="1178"/>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jc w:val="left"/>
        <w:spacing w:line="360" w:lineRule="auto"/>
        <w:rPr>
          <w:rFonts w:hint="eastAsia" w:ascii="方正仿宋_GB2312" w:hAnsi="方正仿宋_GB2312" w:eastAsia="方正仿宋_GB2312" w:cs="方正仿宋_GB2312"/>
          <w:b/>
          <w:color w:val="auto"/>
          <w:sz w:val="32"/>
          <w:szCs w:val="24"/>
          <w:lang w:val="en-US" w:eastAsia="zh-CN" w:bidi="ar-SA"/>
        </w:rPr>
      </w:pPr>
      <w:r>
        <w:rPr>
          <w:rFonts w:hint="eastAsia" w:ascii="方正仿宋_GB2312" w:hAnsi="方正仿宋_GB2312" w:eastAsia="方正仿宋_GB2312" w:cs="方正仿宋_GB2312"/>
          <w:b/>
          <w:color w:val="auto"/>
          <w:sz w:val="32"/>
          <w:szCs w:val="24"/>
          <w:lang w:val="en-US" w:eastAsia="zh-CN" w:bidi="ar-SA"/>
        </w:rPr>
      </w:r>
      <w:r/>
    </w:p>
    <w:p>
      <w:pPr>
        <w:jc w:val="left"/>
        <w:spacing w:line="360" w:lineRule="auto"/>
        <w:rPr>
          <w:rFonts w:hint="eastAsia" w:ascii="方正仿宋_GB2312" w:hAnsi="方正仿宋_GB2312" w:eastAsia="方正仿宋_GB2312" w:cs="方正仿宋_GB2312"/>
          <w:b/>
          <w:color w:val="auto"/>
          <w:sz w:val="32"/>
          <w:szCs w:val="24"/>
          <w:lang w:val="en-US" w:eastAsia="zh-CN" w:bidi="ar-SA"/>
        </w:rPr>
      </w:pPr>
      <w:r>
        <w:rPr>
          <w:rFonts w:hint="eastAsia" w:ascii="方正仿宋_GB2312" w:hAnsi="方正仿宋_GB2312" w:eastAsia="方正仿宋_GB2312" w:cs="方正仿宋_GB2312"/>
          <w:b/>
          <w:color w:val="auto"/>
          <w:sz w:val="32"/>
          <w:szCs w:val="24"/>
          <w:lang w:val="en-US" w:eastAsia="zh-CN" w:bidi="ar-SA"/>
        </w:rPr>
      </w:r>
      <w:r/>
    </w:p>
    <w:p>
      <w:pPr>
        <w:jc w:val="left"/>
        <w:spacing w:line="360" w:lineRule="auto"/>
        <w:rPr>
          <w:rFonts w:hint="eastAsia" w:ascii="方正仿宋_GB2312" w:hAnsi="方正仿宋_GB2312" w:eastAsia="方正仿宋_GB2312" w:cs="方正仿宋_GB2312"/>
          <w:b/>
          <w:color w:val="auto"/>
          <w:sz w:val="32"/>
          <w:szCs w:val="24"/>
          <w:lang w:val="en-US" w:eastAsia="zh-CN" w:bidi="ar-SA"/>
        </w:rPr>
        <w:sectPr>
          <w:headerReference w:type="default" r:id="rId11"/>
          <w:footerReference w:type="default" r:id="rId14"/>
          <w:footerReference w:type="first" r:id="rId15"/>
          <w:footnotePr/>
          <w:endnotePr/>
          <w:type w:val="nextPage"/>
          <w:pgSz w:w="11906" w:h="16838" w:orient="portrait"/>
          <w:pgMar w:top="1440" w:right="1800" w:bottom="1440" w:left="1800" w:header="851" w:footer="907" w:gutter="0"/>
          <w:pgNumType w:start="1"/>
          <w:cols w:num="1" w:sep="0" w:space="720" w:equalWidth="1"/>
          <w:docGrid w:linePitch="360"/>
        </w:sectPr>
      </w:pPr>
      <w:r>
        <w:rPr>
          <w:rFonts w:hint="eastAsia" w:ascii="方正仿宋_GB2312" w:hAnsi="方正仿宋_GB2312" w:eastAsia="方正仿宋_GB2312" w:cs="方正仿宋_GB2312"/>
          <w:b/>
          <w:color w:val="auto"/>
          <w:sz w:val="32"/>
          <w:szCs w:val="24"/>
          <w:lang w:val="en-US" w:eastAsia="zh-CN" w:bidi="ar-SA"/>
        </w:rPr>
      </w:r>
      <w:r/>
    </w:p>
    <w:p>
      <w:pPr>
        <w:jc w:val="left"/>
        <w:spacing w:line="360" w:lineRule="auto"/>
        <w:rPr>
          <w:rFonts w:hint="eastAsia" w:ascii="方正仿宋_GB2312" w:hAnsi="方正仿宋_GB2312" w:eastAsia="方正仿宋_GB2312" w:cs="方正仿宋_GB2312"/>
          <w:b/>
          <w:color w:val="auto"/>
          <w:sz w:val="32"/>
          <w:szCs w:val="24"/>
          <w:lang w:val="en-US" w:eastAsia="zh-CN" w:bidi="ar-SA"/>
        </w:rPr>
      </w:pPr>
      <w:r>
        <w:rPr>
          <w:rFonts w:hint="eastAsia" w:ascii="方正仿宋_GB2312" w:hAnsi="方正仿宋_GB2312" w:eastAsia="方正仿宋_GB2312" w:cs="方正仿宋_GB2312"/>
          <w:b/>
          <w:color w:val="auto"/>
          <w:sz w:val="32"/>
          <w:szCs w:val="24"/>
          <w:lang w:val="en-US" w:eastAsia="zh-CN" w:bidi="ar-SA"/>
        </w:rPr>
        <w:t xml:space="preserve">九、所提供产品技术资料或样本等</w:t>
      </w:r>
      <w:r/>
    </w:p>
    <w:p>
      <w:pPr>
        <w:jc w:val="center"/>
        <w:spacing w:line="360" w:lineRule="auto"/>
        <w:rPr>
          <w:rFonts w:hint="eastAsia" w:ascii="方正仿宋_GB2312" w:hAnsi="方正仿宋_GB2312" w:eastAsia="方正仿宋_GB2312" w:cs="方正仿宋_GB2312"/>
          <w:b/>
          <w:color w:val="auto"/>
          <w:sz w:val="32"/>
          <w:szCs w:val="24"/>
          <w:lang w:val="en-US" w:eastAsia="zh-CN" w:bidi="ar-SA"/>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方正仿宋_GB2312" w:hAnsi="方正仿宋_GB2312" w:eastAsia="方正仿宋_GB2312" w:cs="方正仿宋_GB2312"/>
          <w:b/>
          <w:color w:val="auto"/>
          <w:sz w:val="32"/>
          <w:szCs w:val="24"/>
          <w:lang w:val="en-US" w:eastAsia="zh-CN" w:bidi="ar-SA"/>
        </w:rPr>
        <w:t xml:space="preserve">格式自拟，可附相关产品技术彩页</w:t>
      </w:r>
      <w:r/>
    </w:p>
    <w:p>
      <w:pPr>
        <w:pStyle w:val="1180"/>
        <w:spacing w:line="500" w:lineRule="exact"/>
        <w:rPr>
          <w:rFonts w:hint="eastAsia" w:ascii="方正仿宋_GB2312" w:hAnsi="方正仿宋_GB2312" w:eastAsia="方正仿宋_GB2312" w:cs="方正仿宋_GB2312"/>
          <w:color w:val="auto"/>
        </w:rPr>
      </w:pPr>
      <w:r/>
      <w:bookmarkStart w:id="231" w:name="_Toc11176"/>
      <w:r>
        <w:rPr>
          <w:rFonts w:hint="eastAsia" w:ascii="方正仿宋_GB2312" w:hAnsi="方正仿宋_GB2312" w:eastAsia="方正仿宋_GB2312" w:cs="方正仿宋_GB2312"/>
          <w:b/>
          <w:color w:val="auto"/>
          <w:sz w:val="32"/>
        </w:rPr>
        <w:t xml:space="preserve">十、</w:t>
      </w:r>
      <w:bookmarkEnd w:id="231"/>
      <w:r>
        <w:rPr>
          <w:rFonts w:hint="eastAsia" w:ascii="方正仿宋_GB2312" w:hAnsi="方正仿宋_GB2312" w:eastAsia="方正仿宋_GB2312" w:cs="方正仿宋_GB2312"/>
          <w:b/>
          <w:color w:val="auto"/>
          <w:sz w:val="32"/>
        </w:rPr>
        <w:t xml:space="preserve">企业业绩</w:t>
      </w:r>
      <w:r/>
    </w:p>
    <w:p>
      <w:pPr>
        <w:pStyle w:val="1181"/>
        <w:jc w:val="cente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pStyle w:val="1181"/>
        <w:jc w:val="cente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t xml:space="preserve">投标人承担类似项目业绩一览表</w:t>
      </w:r>
      <w:r/>
    </w:p>
    <w:tbl>
      <w:tblPr>
        <w:tblStyle w:val="86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序号</w:t>
            </w:r>
            <w:r/>
          </w:p>
        </w:tc>
        <w:tc>
          <w:tcPr>
            <w:tcW w:w="3827"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项目名称</w:t>
            </w:r>
            <w:r/>
          </w:p>
        </w:tc>
        <w:tc>
          <w:tcPr>
            <w:tcW w:w="2433"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采购单位</w:t>
            </w:r>
            <w:r/>
          </w:p>
        </w:tc>
        <w:tc>
          <w:tcPr>
            <w:tcW w:w="1395"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合同金额</w:t>
            </w:r>
            <w:r/>
          </w:p>
        </w:tc>
      </w:tr>
      <w:tr>
        <w:trPr>
          <w:jc w:val="center"/>
          <w:trHeight w:val="1510"/>
        </w:trPr>
        <w:tc>
          <w:tcPr>
            <w:tcW w:w="1229" w:type="dxa"/>
            <w:vAlign w:val="top"/>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3827"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2433"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1395"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jc w:val="center"/>
          <w:trHeight w:val="1510"/>
        </w:trPr>
        <w:tc>
          <w:tcPr>
            <w:tcW w:w="1229" w:type="dxa"/>
            <w:vAlign w:val="top"/>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3827"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2433"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1395"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r>
      <w:tr>
        <w:trPr>
          <w:jc w:val="center"/>
          <w:trHeight w:val="1510"/>
        </w:trPr>
        <w:tc>
          <w:tcPr>
            <w:tcW w:w="1229" w:type="dxa"/>
            <w:vAlign w:val="top"/>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3827"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2433"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1395"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r>
      <w:tr>
        <w:trPr>
          <w:jc w:val="center"/>
          <w:trHeight w:val="1525"/>
        </w:trPr>
        <w:tc>
          <w:tcPr>
            <w:tcW w:w="1229" w:type="dxa"/>
            <w:vAlign w:val="top"/>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3827"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2433"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1395"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r>
    </w:tbl>
    <w:p>
      <w:pPr>
        <w:pStyle w:val="1181"/>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b/>
          <w:color w:val="auto"/>
          <w:sz w:val="24"/>
        </w:rPr>
        <w:t xml:space="preserve">注：请填写此表，并按要求上传业绩资料电子件。</w:t>
      </w:r>
      <w:r/>
    </w:p>
    <w:p>
      <w:pPr>
        <w:pStyle w:val="1183"/>
        <w:rPr>
          <w:rFonts w:hint="eastAsia" w:ascii="方正仿宋_GB2312" w:hAnsi="方正仿宋_GB2312" w:eastAsia="方正仿宋_GB2312" w:cs="方正仿宋_GB2312"/>
          <w:color w:val="auto"/>
        </w:rPr>
        <w:sectPr>
          <w:footerReference w:type="default" r:id="rId16"/>
          <w:footerReference w:type="first" r:id="rId17"/>
          <w:footnotePr/>
          <w:endnotePr/>
          <w:type w:val="nextPage"/>
          <w:pgSz w:w="11906" w:h="16838" w:orient="portrait"/>
          <w:pgMar w:top="1418" w:right="1588" w:bottom="1418" w:left="1365" w:header="851" w:footer="907" w:gutter="0"/>
          <w:cols w:num="1" w:sep="0" w:space="720" w:equalWidth="1"/>
          <w:docGrid w:linePitch="360"/>
        </w:sectPr>
      </w:pPr>
      <w:r/>
      <w:bookmarkStart w:id="232" w:name="_Toc28140"/>
      <w:r/>
      <w:r/>
    </w:p>
    <w:p>
      <w:pPr>
        <w:pStyle w:val="1183"/>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t xml:space="preserve">十</w:t>
      </w:r>
      <w:r>
        <w:rPr>
          <w:rFonts w:hint="eastAsia" w:ascii="方正仿宋_GB2312" w:hAnsi="方正仿宋_GB2312" w:eastAsia="方正仿宋_GB2312" w:cs="方正仿宋_GB2312"/>
          <w:color w:val="auto"/>
          <w:lang w:val="en-US" w:eastAsia="zh-CN"/>
        </w:rPr>
        <w:t xml:space="preserve">一</w:t>
      </w:r>
      <w:r>
        <w:rPr>
          <w:rFonts w:hint="eastAsia" w:ascii="方正仿宋_GB2312" w:hAnsi="方正仿宋_GB2312" w:eastAsia="方正仿宋_GB2312" w:cs="方正仿宋_GB2312"/>
          <w:color w:val="auto"/>
        </w:rPr>
        <w:t xml:space="preserve">、投标所需其他材料</w:t>
      </w:r>
      <w:bookmarkEnd w:id="232"/>
      <w:r/>
      <w:r/>
    </w:p>
    <w:p>
      <w:pPr>
        <w:pStyle w:val="1184"/>
        <w:ind w:firstLine="560"/>
        <w:spacing w:line="36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r>
      <w:r/>
    </w:p>
    <w:p>
      <w:pP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hint="eastAsia" w:ascii="方正仿宋_GB2312" w:hAnsi="方正仿宋_GB2312" w:eastAsia="方正仿宋_GB2312" w:cs="方正仿宋_GB2312"/>
          <w:color w:val="auto"/>
          <w:sz w:val="32"/>
        </w:rPr>
      </w:pPr>
      <w:r>
        <w:rPr>
          <w:rFonts w:hint="eastAsia" w:ascii="方正仿宋_GB2312" w:hAnsi="方正仿宋_GB2312" w:eastAsia="方正仿宋_GB2312" w:cs="方正仿宋_GB2312"/>
          <w:color w:val="auto"/>
          <w:sz w:val="32"/>
        </w:rPr>
      </w:r>
      <w:bookmarkEnd w:id="224"/>
      <w:r/>
      <w:r/>
    </w:p>
    <w:p>
      <w:pPr>
        <w:rPr>
          <w:rFonts w:hint="eastAsia" w:ascii="方正仿宋_GB2312" w:hAnsi="方正仿宋_GB2312" w:eastAsia="方正仿宋_GB2312" w:cs="方正仿宋_GB2312"/>
          <w:color w:val="auto"/>
          <w:sz w:val="32"/>
        </w:rPr>
      </w:pPr>
      <w:r>
        <w:rPr>
          <w:rFonts w:hint="eastAsia" w:ascii="方正仿宋_GB2312" w:hAnsi="方正仿宋_GB2312" w:eastAsia="方正仿宋_GB2312" w:cs="方正仿宋_GB2312"/>
          <w:color w:val="auto"/>
          <w:sz w:val="32"/>
        </w:rPr>
      </w:r>
      <w:r/>
    </w:p>
    <w:p>
      <w:pPr>
        <w:rPr>
          <w:rFonts w:hint="eastAsia" w:ascii="方正仿宋_GB2312" w:hAnsi="方正仿宋_GB2312" w:eastAsia="方正仿宋_GB2312" w:cs="方正仿宋_GB2312"/>
          <w:color w:val="auto"/>
          <w:sz w:val="32"/>
        </w:rPr>
      </w:pPr>
      <w:r>
        <w:rPr>
          <w:rFonts w:hint="eastAsia" w:ascii="方正仿宋_GB2312" w:hAnsi="方正仿宋_GB2312" w:eastAsia="方正仿宋_GB2312" w:cs="方正仿宋_GB2312"/>
          <w:color w:val="auto"/>
          <w:sz w:val="32"/>
        </w:rPr>
      </w:r>
      <w:r/>
    </w:p>
    <w:p>
      <w:pPr>
        <w:rPr>
          <w:rFonts w:hint="eastAsia" w:ascii="方正仿宋_GB2312" w:hAnsi="方正仿宋_GB2312" w:eastAsia="方正仿宋_GB2312" w:cs="方正仿宋_GB2312"/>
          <w:color w:val="auto"/>
          <w:sz w:val="32"/>
        </w:rPr>
      </w:pPr>
      <w:r>
        <w:rPr>
          <w:rFonts w:hint="eastAsia" w:ascii="方正仿宋_GB2312" w:hAnsi="方正仿宋_GB2312" w:eastAsia="方正仿宋_GB2312" w:cs="方正仿宋_GB2312"/>
          <w:color w:val="auto"/>
          <w:sz w:val="32"/>
        </w:rPr>
      </w:r>
      <w:r/>
    </w:p>
    <w:p>
      <w:pPr>
        <w:spacing w:line="480" w:lineRule="auto"/>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spacing w:line="480" w:lineRule="auto"/>
        <w:rPr>
          <w:rFonts w:hint="eastAsia" w:ascii="方正仿宋_GB2312" w:hAnsi="方正仿宋_GB2312" w:eastAsia="方正仿宋_GB2312" w:cs="方正仿宋_GB2312"/>
          <w:color w:val="auto"/>
          <w:sz w:val="30"/>
        </w:rPr>
      </w:pPr>
      <w:r>
        <w:rPr>
          <w:rFonts w:hint="eastAsia" w:ascii="方正仿宋_GB2312" w:hAnsi="方正仿宋_GB2312" w:eastAsia="方正仿宋_GB2312" w:cs="方正仿宋_GB2312"/>
          <w:color w:val="auto"/>
          <w:sz w:val="30"/>
        </w:rPr>
      </w:r>
      <w:r/>
    </w:p>
    <w:p>
      <w:pPr>
        <w:pStyle w:val="914"/>
        <w:ind w:firstLine="0"/>
        <w:rPr>
          <w:rFonts w:hint="eastAsia" w:ascii="方正仿宋_GB2312" w:hAnsi="方正仿宋_GB2312" w:eastAsia="方正仿宋_GB2312" w:cs="方正仿宋_GB2312"/>
          <w:color w:val="auto"/>
          <w:sz w:val="24"/>
        </w:rPr>
      </w:pPr>
      <w:r/>
      <w:bookmarkStart w:id="233" w:name="_Hlt26671374"/>
      <w:r/>
      <w:bookmarkEnd w:id="233"/>
      <w:r/>
      <w:bookmarkStart w:id="234" w:name="_Hlt26955066"/>
      <w:r/>
      <w:bookmarkEnd w:id="234"/>
      <w:r/>
      <w:bookmarkStart w:id="235" w:name="_Hlt26609389"/>
      <w:r/>
      <w:bookmarkEnd w:id="235"/>
      <w:r/>
      <w:bookmarkStart w:id="236" w:name="_Toc462564146"/>
      <w:r/>
      <w:r/>
    </w:p>
    <w:p>
      <w:pPr>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1131"/>
        <w:ind w:firstLine="480"/>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1131"/>
        <w:ind w:firstLine="480"/>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1131"/>
        <w:ind w:firstLine="480"/>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bookmarkEnd w:id="197"/>
      <w:r/>
      <w:bookmarkEnd w:id="198"/>
      <w:r/>
      <w:bookmarkEnd w:id="236"/>
      <w:r/>
      <w:r/>
    </w:p>
    <w:p>
      <w:pPr>
        <w:pStyle w:val="1131"/>
        <w:ind w:firstLine="480"/>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1131"/>
        <w:ind w:firstLine="480"/>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1131"/>
        <w:ind w:firstLine="480"/>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jc w:val="center"/>
        <w:rPr>
          <w:rFonts w:hint="eastAsia" w:ascii="方正仿宋_GB2312" w:hAnsi="方正仿宋_GB2312" w:eastAsia="方正仿宋_GB2312" w:cs="方正仿宋_GB2312"/>
          <w:b/>
          <w:bCs/>
          <w:color w:val="auto"/>
          <w:sz w:val="32"/>
          <w:szCs w:val="32"/>
        </w:rPr>
      </w:pPr>
      <w:r/>
      <w:bookmarkStart w:id="237" w:name="_格式2__法定代表人授权书"/>
      <w:r/>
      <w:bookmarkEnd w:id="237"/>
      <w:r/>
      <w:r/>
    </w:p>
    <w:p>
      <w:pPr>
        <w:jc w:val="center"/>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r>
      <w:r/>
    </w:p>
    <w:p>
      <w:pPr>
        <w:jc w:val="center"/>
        <w:rPr>
          <w:rFonts w:hint="eastAsia" w:ascii="方正仿宋_GB2312" w:hAnsi="方正仿宋_GB2312" w:eastAsia="方正仿宋_GB2312" w:cs="方正仿宋_GB2312"/>
          <w:b/>
          <w:bCs/>
          <w:color w:val="auto"/>
          <w:sz w:val="32"/>
          <w:szCs w:val="32"/>
          <w:highlight w:val="yellow"/>
        </w:rPr>
      </w:pPr>
      <w:r>
        <w:rPr>
          <w:rFonts w:hint="eastAsia" w:ascii="方正仿宋_GB2312" w:hAnsi="方正仿宋_GB2312" w:eastAsia="方正仿宋_GB2312" w:cs="方正仿宋_GB2312"/>
          <w:b/>
          <w:bCs/>
          <w:color w:val="auto"/>
          <w:sz w:val="32"/>
          <w:szCs w:val="32"/>
        </w:rPr>
        <w:br w:type="page" w:clear="all"/>
      </w:r>
      <w:r>
        <w:rPr>
          <w:rFonts w:hint="eastAsia" w:ascii="方正仿宋_GB2312" w:hAnsi="方正仿宋_GB2312" w:eastAsia="方正仿宋_GB2312" w:cs="方正仿宋_GB2312"/>
          <w:b/>
          <w:bCs/>
          <w:color w:val="auto"/>
          <w:sz w:val="32"/>
          <w:szCs w:val="32"/>
        </w:rPr>
        <w:t xml:space="preserve">质疑函范本</w:t>
      </w:r>
      <w:r/>
    </w:p>
    <w:p>
      <w:pPr>
        <w:spacing w:before="290" w:line="360" w:lineRule="auto"/>
        <w:rPr>
          <w:rFonts w:hint="eastAsia" w:ascii="方正仿宋_GB2312" w:hAnsi="方正仿宋_GB2312" w:eastAsia="方正仿宋_GB2312" w:cs="方正仿宋_GB2312"/>
          <w:bCs/>
          <w:color w:val="auto"/>
          <w:sz w:val="24"/>
          <w:szCs w:val="24"/>
        </w:rPr>
      </w:pPr>
      <w:r>
        <w:rPr>
          <w:rFonts w:hint="eastAsia" w:ascii="方正仿宋_GB2312" w:hAnsi="方正仿宋_GB2312" w:eastAsia="方正仿宋_GB2312" w:cs="方正仿宋_GB2312"/>
          <w:bCs/>
          <w:color w:val="auto"/>
          <w:sz w:val="24"/>
          <w:szCs w:val="24"/>
        </w:rPr>
        <w:t xml:space="preserve">一、质疑投标人基本信息</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质疑投标人：</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地址：</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邮编：</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联系人：</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联系电话：</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授权代表：</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联系电话：</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地址： </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邮编：</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bCs/>
          <w:color w:val="auto"/>
          <w:sz w:val="24"/>
          <w:szCs w:val="24"/>
        </w:rPr>
      </w:pPr>
      <w:r>
        <w:rPr>
          <w:rFonts w:hint="eastAsia" w:ascii="方正仿宋_GB2312" w:hAnsi="方正仿宋_GB2312" w:eastAsia="方正仿宋_GB2312" w:cs="方正仿宋_GB2312"/>
          <w:bCs/>
          <w:color w:val="auto"/>
          <w:sz w:val="24"/>
          <w:szCs w:val="24"/>
        </w:rPr>
        <w:t xml:space="preserve">二、质疑项目基本情况</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质疑项目的名称：</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质疑项目的编号：</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包号：</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采购人名称：</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采购文件获取日期：</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bCs/>
          <w:color w:val="auto"/>
          <w:sz w:val="24"/>
          <w:szCs w:val="24"/>
        </w:rPr>
      </w:pPr>
      <w:r>
        <w:rPr>
          <w:rFonts w:hint="eastAsia" w:ascii="方正仿宋_GB2312" w:hAnsi="方正仿宋_GB2312" w:eastAsia="方正仿宋_GB2312" w:cs="方正仿宋_GB2312"/>
          <w:bCs/>
          <w:color w:val="auto"/>
          <w:sz w:val="24"/>
          <w:szCs w:val="24"/>
        </w:rPr>
        <w:t xml:space="preserve">三、质疑事项具体内容</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质疑事项1：</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事实依据：</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法律依据：</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质疑事项2</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w:t>
      </w:r>
      <w:r/>
    </w:p>
    <w:p>
      <w:pPr>
        <w:spacing w:line="360" w:lineRule="auto"/>
        <w:rPr>
          <w:rFonts w:hint="eastAsia" w:ascii="方正仿宋_GB2312" w:hAnsi="方正仿宋_GB2312" w:eastAsia="方正仿宋_GB2312" w:cs="方正仿宋_GB2312"/>
          <w:bCs/>
          <w:color w:val="auto"/>
          <w:sz w:val="24"/>
          <w:szCs w:val="24"/>
        </w:rPr>
      </w:pPr>
      <w:r>
        <w:rPr>
          <w:rFonts w:hint="eastAsia" w:ascii="方正仿宋_GB2312" w:hAnsi="方正仿宋_GB2312" w:eastAsia="方正仿宋_GB2312" w:cs="方正仿宋_GB2312"/>
          <w:bCs/>
          <w:color w:val="auto"/>
          <w:sz w:val="24"/>
          <w:szCs w:val="24"/>
        </w:rPr>
        <w:t xml:space="preserve">四、与质疑事项相关的质疑请求</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请求：</w:t>
      </w:r>
      <w:r>
        <w:rPr>
          <w:rFonts w:hint="eastAsia" w:ascii="方正仿宋_GB2312" w:hAnsi="方正仿宋_GB2312" w:eastAsia="方正仿宋_GB2312" w:cs="方正仿宋_GB2312"/>
          <w:color w:val="auto"/>
          <w:sz w:val="24"/>
          <w:szCs w:val="24"/>
          <w:u w:val="single"/>
        </w:rPr>
        <w:t xml:space="preserve">                                                                     </w:t>
      </w:r>
      <w:r/>
    </w:p>
    <w:p>
      <w:pP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签字(签章)：                   公章：                      </w:t>
      </w:r>
      <w:r/>
    </w:p>
    <w:p>
      <w:pP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日期：    </w:t>
      </w:r>
      <w:r/>
    </w:p>
    <w:p>
      <w:pPr>
        <w:spacing w:line="400" w:lineRule="exact"/>
        <w:rPr>
          <w:rFonts w:hint="eastAsia" w:ascii="方正仿宋_GB2312" w:hAnsi="方正仿宋_GB2312" w:eastAsia="方正仿宋_GB2312" w:cs="方正仿宋_GB2312"/>
          <w:b/>
          <w:color w:val="auto"/>
          <w:sz w:val="24"/>
          <w:szCs w:val="24"/>
        </w:rPr>
      </w:pPr>
      <w:r>
        <w:rPr>
          <w:rFonts w:hint="eastAsia" w:ascii="方正仿宋_GB2312" w:hAnsi="方正仿宋_GB2312" w:eastAsia="方正仿宋_GB2312" w:cs="方正仿宋_GB2312"/>
          <w:b/>
          <w:color w:val="auto"/>
          <w:sz w:val="24"/>
          <w:szCs w:val="24"/>
        </w:rPr>
      </w:r>
      <w:r/>
    </w:p>
    <w:p>
      <w:pPr>
        <w:spacing w:line="400" w:lineRule="exact"/>
        <w:rPr>
          <w:rFonts w:hint="eastAsia" w:ascii="方正仿宋_GB2312" w:hAnsi="方正仿宋_GB2312" w:eastAsia="方正仿宋_GB2312" w:cs="方正仿宋_GB2312"/>
          <w:b/>
          <w:color w:val="auto"/>
          <w:sz w:val="24"/>
          <w:szCs w:val="24"/>
        </w:rPr>
      </w:pPr>
      <w:r>
        <w:rPr>
          <w:rFonts w:hint="eastAsia" w:ascii="方正仿宋_GB2312" w:hAnsi="方正仿宋_GB2312" w:eastAsia="方正仿宋_GB2312" w:cs="方正仿宋_GB2312"/>
          <w:b/>
          <w:color w:val="auto"/>
          <w:sz w:val="24"/>
          <w:szCs w:val="24"/>
        </w:rPr>
      </w:r>
      <w:r/>
    </w:p>
    <w:p>
      <w:pPr>
        <w:spacing w:line="400" w:lineRule="exact"/>
        <w:rPr>
          <w:rFonts w:hint="eastAsia" w:ascii="方正仿宋_GB2312" w:hAnsi="方正仿宋_GB2312" w:eastAsia="方正仿宋_GB2312" w:cs="方正仿宋_GB2312"/>
          <w:b/>
          <w:color w:val="auto"/>
          <w:sz w:val="24"/>
          <w:szCs w:val="24"/>
        </w:rPr>
      </w:pPr>
      <w:r>
        <w:rPr>
          <w:rFonts w:hint="eastAsia" w:ascii="方正仿宋_GB2312" w:hAnsi="方正仿宋_GB2312" w:eastAsia="方正仿宋_GB2312" w:cs="方正仿宋_GB2312"/>
          <w:b/>
          <w:color w:val="auto"/>
          <w:sz w:val="24"/>
          <w:szCs w:val="24"/>
        </w:rPr>
      </w:r>
      <w:r/>
    </w:p>
    <w:p>
      <w:pPr>
        <w:spacing w:line="400" w:lineRule="exact"/>
        <w:rPr>
          <w:rFonts w:hint="eastAsia" w:ascii="方正仿宋_GB2312" w:hAnsi="方正仿宋_GB2312" w:eastAsia="方正仿宋_GB2312" w:cs="方正仿宋_GB2312"/>
          <w:b/>
          <w:color w:val="auto"/>
          <w:sz w:val="24"/>
          <w:szCs w:val="24"/>
        </w:rPr>
      </w:pPr>
      <w:r>
        <w:rPr>
          <w:rFonts w:hint="eastAsia" w:ascii="方正仿宋_GB2312" w:hAnsi="方正仿宋_GB2312" w:eastAsia="方正仿宋_GB2312" w:cs="方正仿宋_GB2312"/>
          <w:b/>
          <w:color w:val="auto"/>
          <w:sz w:val="24"/>
          <w:szCs w:val="24"/>
        </w:rPr>
      </w:r>
      <w:r/>
    </w:p>
    <w:p>
      <w:pPr>
        <w:spacing w:line="400" w:lineRule="exact"/>
        <w:rPr>
          <w:rFonts w:hint="eastAsia" w:ascii="方正仿宋_GB2312" w:hAnsi="方正仿宋_GB2312" w:eastAsia="方正仿宋_GB2312" w:cs="方正仿宋_GB2312"/>
          <w:b/>
          <w:color w:val="auto"/>
          <w:sz w:val="24"/>
          <w:szCs w:val="24"/>
        </w:rPr>
      </w:pPr>
      <w:r>
        <w:rPr>
          <w:rFonts w:hint="eastAsia" w:ascii="方正仿宋_GB2312" w:hAnsi="方正仿宋_GB2312" w:eastAsia="方正仿宋_GB2312" w:cs="方正仿宋_GB2312"/>
          <w:b/>
          <w:color w:val="auto"/>
          <w:sz w:val="24"/>
          <w:szCs w:val="24"/>
        </w:rPr>
      </w:r>
      <w:r/>
    </w:p>
    <w:p>
      <w:pPr>
        <w:spacing w:line="400" w:lineRule="exact"/>
        <w:rPr>
          <w:rFonts w:hint="eastAsia" w:ascii="方正仿宋_GB2312" w:hAnsi="方正仿宋_GB2312" w:eastAsia="方正仿宋_GB2312" w:cs="方正仿宋_GB2312"/>
          <w:b/>
          <w:color w:val="auto"/>
          <w:sz w:val="24"/>
          <w:szCs w:val="24"/>
        </w:rPr>
      </w:pPr>
      <w:r>
        <w:rPr>
          <w:rFonts w:hint="eastAsia" w:ascii="方正仿宋_GB2312" w:hAnsi="方正仿宋_GB2312" w:eastAsia="方正仿宋_GB2312" w:cs="方正仿宋_GB2312"/>
          <w:b/>
          <w:color w:val="auto"/>
          <w:sz w:val="24"/>
          <w:szCs w:val="24"/>
        </w:rPr>
      </w:r>
      <w:r/>
    </w:p>
    <w:p>
      <w:pPr>
        <w:spacing w:line="400" w:lineRule="exact"/>
        <w:rPr>
          <w:rFonts w:hint="eastAsia" w:ascii="方正仿宋_GB2312" w:hAnsi="方正仿宋_GB2312" w:eastAsia="方正仿宋_GB2312" w:cs="方正仿宋_GB2312"/>
          <w:b/>
          <w:color w:val="auto"/>
          <w:sz w:val="24"/>
          <w:szCs w:val="24"/>
        </w:rPr>
      </w:pPr>
      <w:r>
        <w:rPr>
          <w:rFonts w:hint="eastAsia" w:ascii="方正仿宋_GB2312" w:hAnsi="方正仿宋_GB2312" w:eastAsia="方正仿宋_GB2312" w:cs="方正仿宋_GB2312"/>
          <w:b/>
          <w:color w:val="auto"/>
          <w:sz w:val="24"/>
          <w:szCs w:val="24"/>
        </w:rPr>
        <w:t xml:space="preserve">质疑函制作说明：</w:t>
      </w:r>
      <w:r/>
    </w:p>
    <w:p>
      <w:pPr>
        <w:ind w:firstLine="480"/>
        <w:jc w:val="left"/>
        <w:spacing w:line="40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1.投标人提出质疑时，应提交质疑函和必要的证明材料。</w:t>
      </w:r>
      <w:r/>
    </w:p>
    <w:p>
      <w:pPr>
        <w:ind w:firstLine="480"/>
        <w:jc w:val="left"/>
        <w:spacing w:line="40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3.质疑投标人若对项目的某一分包进行质疑，质疑函中应列明具体分包号。</w:t>
      </w:r>
      <w:r/>
    </w:p>
    <w:p>
      <w:pPr>
        <w:ind w:firstLine="480"/>
        <w:jc w:val="left"/>
        <w:spacing w:line="40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4.质疑函的质疑事项应具体、明确，并有必要的事实依据和法律依据。</w:t>
      </w:r>
      <w:r/>
    </w:p>
    <w:p>
      <w:pPr>
        <w:ind w:firstLine="480"/>
        <w:jc w:val="left"/>
        <w:spacing w:line="40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5.质疑函的质疑请求应与质疑事项相关。</w:t>
      </w:r>
      <w:r/>
    </w:p>
    <w:p>
      <w:pPr>
        <w:ind w:firstLine="480"/>
        <w:jc w:val="left"/>
        <w:spacing w:line="40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914"/>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pStyle w:val="914"/>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华文楷体">
    <w:panose1 w:val="02010600040101010101"/>
  </w:font>
  <w:font w:name="等线">
    <w:panose1 w:val="0201060003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rPr>
        <w:rFonts w:hint="eastAsia"/>
        <w:b/>
        <w:i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rPr>
        <w:rFonts w:hint="eastAsia"/>
        <w:b/>
        <w:i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0"/>
      <w:isLgl w:val="false"/>
      <w:suff w:val="nothing"/>
      <w:lvlText w:val=""/>
      <w:lvlJc w:val="left"/>
      <w:pPr>
        <w:ind w:left="0" w:firstLine="0"/>
      </w:pPr>
      <w:rPr>
        <w:rFonts w:hint="eastAsia"/>
      </w:rPr>
    </w:lvl>
    <w:lvl w:ilvl="6">
      <w:start w:val="1"/>
      <w:numFmt w:val="decimal"/>
      <w:pStyle w:val="1071"/>
      <w:isLgl w:val="false"/>
      <w:suff w:val="nothing"/>
      <w:lvlText w:val=""/>
      <w:lvlJc w:val="left"/>
      <w:pPr>
        <w:ind w:left="0" w:firstLine="0"/>
      </w:pPr>
      <w:rPr>
        <w:rFonts w:hint="eastAsia"/>
      </w:rPr>
    </w:lvl>
    <w:lvl w:ilvl="7">
      <w:start w:val="1"/>
      <w:numFmt w:val="decimal"/>
      <w:pStyle w:val="1072"/>
      <w:isLgl w:val="false"/>
      <w:suff w:val="nothing"/>
      <w:lvlText w:val=""/>
      <w:lvlJc w:val="left"/>
      <w:pPr>
        <w:ind w:left="0" w:firstLine="0"/>
      </w:pPr>
      <w:rPr>
        <w:rFonts w:hint="eastAsia"/>
      </w:rPr>
    </w:lvl>
    <w:lvl w:ilvl="8">
      <w:start w:val="1"/>
      <w:numFmt w:val="decimal"/>
      <w:pStyle w:val="1073"/>
      <w:isLgl w:val="false"/>
      <w:suff w:val="nothing"/>
      <w:lvlText w:val=""/>
      <w:lvlJc w:val="left"/>
      <w:pPr>
        <w:ind w:left="0" w:firstLine="0"/>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9"/>
  </w:num>
  <w:num w:numId="5">
    <w:abstractNumId w:val="6"/>
  </w:num>
  <w:num w:numId="6">
    <w:abstractNumId w:val="7"/>
  </w:num>
  <w:num w:numId="7">
    <w:abstractNumId w:val="0"/>
  </w:num>
  <w:num w:numId="8">
    <w:abstractNumId w:val="10"/>
  </w:num>
  <w:num w:numId="9">
    <w:abstractNumId w:val="5"/>
  </w:num>
  <w:num w:numId="10">
    <w:abstractNumId w:val="11"/>
  </w:num>
  <w:num w:numId="11">
    <w:abstractNumId w:val="4"/>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default="1">
    <w:name w:val="Normal"/>
    <w:link w:val="122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57">
    <w:name w:val="Heading 1"/>
    <w:basedOn w:val="856"/>
    <w:next w:val="856"/>
    <w:link w:val="917"/>
    <w:uiPriority w:val="9"/>
    <w:qFormat/>
    <w:pPr>
      <w:keepLines/>
      <w:keepNext/>
      <w:spacing w:before="480" w:after="200"/>
      <w:outlineLvl w:val="0"/>
    </w:pPr>
    <w:rPr>
      <w:rFonts w:ascii="Arial" w:hAnsi="Arial" w:eastAsia="Arial" w:cs="Arial"/>
      <w:sz w:val="40"/>
      <w:szCs w:val="40"/>
    </w:rPr>
  </w:style>
  <w:style w:type="paragraph" w:styleId="858">
    <w:name w:val="Heading 2"/>
    <w:basedOn w:val="856"/>
    <w:next w:val="856"/>
    <w:link w:val="918"/>
    <w:uiPriority w:val="9"/>
    <w:unhideWhenUsed/>
    <w:qFormat/>
    <w:pPr>
      <w:keepLines/>
      <w:keepNext/>
      <w:spacing w:before="360" w:after="200"/>
      <w:outlineLvl w:val="1"/>
    </w:pPr>
    <w:rPr>
      <w:rFonts w:ascii="Arial" w:hAnsi="Arial" w:eastAsia="Arial" w:cs="Arial"/>
      <w:sz w:val="34"/>
    </w:rPr>
  </w:style>
  <w:style w:type="paragraph" w:styleId="859">
    <w:name w:val="Heading 3"/>
    <w:basedOn w:val="856"/>
    <w:next w:val="856"/>
    <w:link w:val="919"/>
    <w:uiPriority w:val="9"/>
    <w:unhideWhenUsed/>
    <w:qFormat/>
    <w:pPr>
      <w:keepLines/>
      <w:keepNext/>
      <w:spacing w:before="320" w:after="200"/>
      <w:outlineLvl w:val="2"/>
    </w:pPr>
    <w:rPr>
      <w:rFonts w:ascii="Arial" w:hAnsi="Arial" w:eastAsia="Arial" w:cs="Arial"/>
      <w:sz w:val="30"/>
      <w:szCs w:val="30"/>
    </w:rPr>
  </w:style>
  <w:style w:type="paragraph" w:styleId="860">
    <w:name w:val="Heading 4"/>
    <w:basedOn w:val="868"/>
    <w:next w:val="869"/>
    <w:link w:val="920"/>
    <w:uiPriority w:val="9"/>
    <w:unhideWhenUsed/>
    <w:qFormat/>
    <w:pPr>
      <w:keepLines/>
      <w:keepNext/>
      <w:spacing w:before="320" w:after="200"/>
      <w:outlineLvl w:val="3"/>
    </w:pPr>
    <w:rPr>
      <w:rFonts w:ascii="Arial" w:hAnsi="Arial" w:eastAsia="Arial" w:cs="Arial"/>
      <w:b/>
      <w:bCs/>
      <w:sz w:val="26"/>
      <w:szCs w:val="26"/>
    </w:rPr>
  </w:style>
  <w:style w:type="paragraph" w:styleId="861">
    <w:name w:val="Heading 5"/>
    <w:basedOn w:val="856"/>
    <w:next w:val="856"/>
    <w:link w:val="921"/>
    <w:uiPriority w:val="9"/>
    <w:unhideWhenUsed/>
    <w:qFormat/>
    <w:pPr>
      <w:keepLines/>
      <w:keepNext/>
      <w:spacing w:before="320" w:after="200"/>
      <w:outlineLvl w:val="4"/>
    </w:pPr>
    <w:rPr>
      <w:rFonts w:ascii="Arial" w:hAnsi="Arial" w:eastAsia="Arial" w:cs="Arial"/>
      <w:b/>
      <w:bCs/>
      <w:sz w:val="24"/>
      <w:szCs w:val="24"/>
    </w:rPr>
  </w:style>
  <w:style w:type="paragraph" w:styleId="862">
    <w:name w:val="Heading 6"/>
    <w:basedOn w:val="856"/>
    <w:next w:val="856"/>
    <w:link w:val="922"/>
    <w:uiPriority w:val="9"/>
    <w:unhideWhenUsed/>
    <w:qFormat/>
    <w:pPr>
      <w:keepLines/>
      <w:keepNext/>
      <w:spacing w:before="320" w:after="200"/>
      <w:outlineLvl w:val="5"/>
    </w:pPr>
    <w:rPr>
      <w:rFonts w:ascii="Arial" w:hAnsi="Arial" w:eastAsia="Arial" w:cs="Arial"/>
      <w:b/>
      <w:bCs/>
      <w:sz w:val="22"/>
      <w:szCs w:val="22"/>
    </w:rPr>
  </w:style>
  <w:style w:type="paragraph" w:styleId="863">
    <w:name w:val="Heading 7"/>
    <w:basedOn w:val="856"/>
    <w:next w:val="856"/>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64">
    <w:name w:val="Heading 8"/>
    <w:basedOn w:val="856"/>
    <w:next w:val="856"/>
    <w:link w:val="924"/>
    <w:uiPriority w:val="9"/>
    <w:unhideWhenUsed/>
    <w:qFormat/>
    <w:pPr>
      <w:keepLines/>
      <w:keepNext/>
      <w:spacing w:before="320" w:after="200"/>
      <w:outlineLvl w:val="7"/>
    </w:pPr>
    <w:rPr>
      <w:rFonts w:ascii="Arial" w:hAnsi="Arial" w:eastAsia="Arial" w:cs="Arial"/>
      <w:i/>
      <w:iCs/>
      <w:sz w:val="22"/>
      <w:szCs w:val="22"/>
    </w:rPr>
  </w:style>
  <w:style w:type="paragraph" w:styleId="865">
    <w:name w:val="Heading 9"/>
    <w:basedOn w:val="856"/>
    <w:next w:val="856"/>
    <w:link w:val="925"/>
    <w:uiPriority w:val="9"/>
    <w:unhideWhenUsed/>
    <w:qFormat/>
    <w:pPr>
      <w:keepLines/>
      <w:keepNext/>
      <w:spacing w:before="320" w:after="200"/>
      <w:outlineLvl w:val="8"/>
    </w:pPr>
    <w:rPr>
      <w:rFonts w:ascii="Arial" w:hAnsi="Arial" w:eastAsia="Arial" w:cs="Arial"/>
      <w:i/>
      <w:iCs/>
      <w:sz w:val="21"/>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customStyle="1">
    <w:name w:val="Normal_22"/>
    <w:next w:val="860"/>
    <w:uiPriority w:val="0"/>
    <w:qFormat/>
    <w:pPr>
      <w:jc w:val="both"/>
      <w:widowControl w:val="off"/>
    </w:pPr>
    <w:rPr>
      <w:rFonts w:hint="default" w:ascii="Calibri" w:hAnsi="Calibri" w:eastAsia="宋体" w:cs="Times New Roman"/>
      <w:sz w:val="21"/>
      <w:szCs w:val="22"/>
      <w:lang w:val="en-US" w:eastAsia="zh-CN" w:bidi="ar-SA"/>
    </w:rPr>
  </w:style>
  <w:style w:type="paragraph" w:styleId="869">
    <w:name w:val="Normal Indent"/>
    <w:basedOn w:val="856"/>
    <w:next w:val="856"/>
    <w:uiPriority w:val="0"/>
    <w:qFormat/>
    <w:pPr>
      <w:ind w:firstLine="420"/>
    </w:pPr>
  </w:style>
  <w:style w:type="paragraph" w:styleId="870">
    <w:name w:val="toc 7"/>
    <w:basedOn w:val="856"/>
    <w:next w:val="856"/>
    <w:uiPriority w:val="0"/>
    <w:semiHidden/>
    <w:qFormat/>
    <w:pPr>
      <w:ind w:left="1260"/>
      <w:jc w:val="left"/>
    </w:pPr>
  </w:style>
  <w:style w:type="paragraph" w:styleId="871">
    <w:name w:val="Caption"/>
    <w:basedOn w:val="856"/>
    <w:next w:val="8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2">
    <w:name w:val="Document Map"/>
    <w:basedOn w:val="856"/>
    <w:uiPriority w:val="0"/>
    <w:semiHidden/>
    <w:qFormat/>
    <w:pPr>
      <w:shd w:val="clear" w:color="auto" w:fill="000080"/>
    </w:pPr>
  </w:style>
  <w:style w:type="paragraph" w:styleId="873">
    <w:name w:val="annotation text"/>
    <w:basedOn w:val="856"/>
    <w:uiPriority w:val="99"/>
    <w:semiHidden/>
    <w:unhideWhenUsed/>
    <w:qFormat/>
    <w:pPr>
      <w:jc w:val="left"/>
    </w:pPr>
  </w:style>
  <w:style w:type="paragraph" w:styleId="874">
    <w:name w:val="Body Text"/>
    <w:basedOn w:val="856"/>
    <w:next w:val="856"/>
    <w:uiPriority w:val="0"/>
    <w:qFormat/>
    <w:rPr>
      <w:rFonts w:ascii="楷体_GB2312" w:hAnsi="Arial" w:eastAsia="楷体_GB2312"/>
      <w:sz w:val="28"/>
      <w:szCs w:val="28"/>
    </w:rPr>
  </w:style>
  <w:style w:type="paragraph" w:styleId="875">
    <w:name w:val="Body Text Indent"/>
    <w:basedOn w:val="856"/>
    <w:next w:val="876"/>
    <w:uiPriority w:val="0"/>
    <w:qFormat/>
    <w:pPr>
      <w:ind w:left="420"/>
      <w:spacing w:after="120"/>
    </w:pPr>
  </w:style>
  <w:style w:type="paragraph" w:styleId="876">
    <w:name w:val="envelope return"/>
    <w:basedOn w:val="856"/>
    <w:uiPriority w:val="0"/>
    <w:qFormat/>
    <w:rPr>
      <w:rFonts w:ascii="Arial" w:hAnsi="Arial"/>
    </w:rPr>
  </w:style>
  <w:style w:type="paragraph" w:styleId="877">
    <w:name w:val="toc 5"/>
    <w:basedOn w:val="856"/>
    <w:next w:val="856"/>
    <w:uiPriority w:val="0"/>
    <w:semiHidden/>
    <w:qFormat/>
    <w:pPr>
      <w:ind w:left="840"/>
      <w:jc w:val="left"/>
    </w:pPr>
  </w:style>
  <w:style w:type="paragraph" w:styleId="878">
    <w:name w:val="toc 3"/>
    <w:basedOn w:val="856"/>
    <w:next w:val="856"/>
    <w:uiPriority w:val="0"/>
    <w:semiHidden/>
    <w:qFormat/>
    <w:pPr>
      <w:ind w:left="420"/>
      <w:jc w:val="left"/>
    </w:pPr>
    <w:rPr>
      <w:i/>
      <w:iCs/>
      <w:szCs w:val="24"/>
    </w:rPr>
  </w:style>
  <w:style w:type="paragraph" w:styleId="879">
    <w:name w:val="Plain Text"/>
    <w:basedOn w:val="856"/>
    <w:uiPriority w:val="0"/>
    <w:qFormat/>
    <w:rPr>
      <w:rFonts w:ascii="宋体" w:hAnsi="Courier New" w:cs="Courier New"/>
      <w:szCs w:val="21"/>
    </w:rPr>
  </w:style>
  <w:style w:type="paragraph" w:styleId="880">
    <w:name w:val="toc 8"/>
    <w:basedOn w:val="856"/>
    <w:next w:val="856"/>
    <w:uiPriority w:val="0"/>
    <w:semiHidden/>
    <w:qFormat/>
    <w:pPr>
      <w:ind w:left="1470"/>
      <w:jc w:val="left"/>
    </w:pPr>
  </w:style>
  <w:style w:type="paragraph" w:styleId="881">
    <w:name w:val="endnote text"/>
    <w:basedOn w:val="856"/>
    <w:link w:val="1063"/>
    <w:uiPriority w:val="99"/>
    <w:semiHidden/>
    <w:unhideWhenUsed/>
    <w:qFormat/>
    <w:pPr>
      <w:spacing w:after="0" w:line="240" w:lineRule="auto"/>
    </w:pPr>
    <w:rPr>
      <w:sz w:val="20"/>
    </w:rPr>
  </w:style>
  <w:style w:type="paragraph" w:styleId="882">
    <w:name w:val="Footer"/>
    <w:basedOn w:val="856"/>
    <w:link w:val="936"/>
    <w:uiPriority w:val="99"/>
    <w:unhideWhenUsed/>
    <w:qFormat/>
    <w:pPr>
      <w:spacing w:after="0" w:line="240" w:lineRule="auto"/>
      <w:tabs>
        <w:tab w:val="center" w:pos="7143" w:leader="none"/>
        <w:tab w:val="right" w:pos="14287" w:leader="none"/>
      </w:tabs>
    </w:pPr>
  </w:style>
  <w:style w:type="paragraph" w:styleId="883">
    <w:name w:val="Header"/>
    <w:basedOn w:val="856"/>
    <w:link w:val="934"/>
    <w:uiPriority w:val="99"/>
    <w:unhideWhenUsed/>
    <w:qFormat/>
    <w:pPr>
      <w:spacing w:after="0" w:line="240" w:lineRule="auto"/>
      <w:tabs>
        <w:tab w:val="center" w:pos="7143" w:leader="none"/>
        <w:tab w:val="right" w:pos="14287" w:leader="none"/>
      </w:tabs>
    </w:pPr>
  </w:style>
  <w:style w:type="paragraph" w:styleId="884">
    <w:name w:val="toc 1"/>
    <w:basedOn w:val="856"/>
    <w:next w:val="856"/>
    <w:uiPriority w:val="0"/>
    <w:semiHidden/>
    <w:qFormat/>
    <w:pPr>
      <w:jc w:val="left"/>
      <w:spacing w:before="120" w:after="120" w:line="400" w:lineRule="exact"/>
      <w:tabs>
        <w:tab w:val="right" w:pos="8720" w:leader="dot"/>
      </w:tabs>
    </w:pPr>
    <w:rPr>
      <w:rFonts w:ascii="宋体" w:hAnsi="宋体"/>
      <w:caps/>
      <w:sz w:val="24"/>
      <w:szCs w:val="24"/>
    </w:rPr>
  </w:style>
  <w:style w:type="paragraph" w:styleId="885">
    <w:name w:val="toc 4"/>
    <w:basedOn w:val="856"/>
    <w:next w:val="856"/>
    <w:uiPriority w:val="0"/>
    <w:semiHidden/>
    <w:qFormat/>
    <w:pPr>
      <w:ind w:left="630"/>
      <w:jc w:val="left"/>
    </w:pPr>
  </w:style>
  <w:style w:type="paragraph" w:styleId="886">
    <w:name w:val="Subtitle"/>
    <w:basedOn w:val="856"/>
    <w:next w:val="856"/>
    <w:link w:val="929"/>
    <w:uiPriority w:val="11"/>
    <w:qFormat/>
    <w:pPr>
      <w:spacing w:before="200" w:after="200"/>
    </w:pPr>
    <w:rPr>
      <w:sz w:val="24"/>
      <w:szCs w:val="24"/>
    </w:rPr>
  </w:style>
  <w:style w:type="paragraph" w:styleId="887">
    <w:name w:val="footnote text"/>
    <w:basedOn w:val="856"/>
    <w:link w:val="1062"/>
    <w:uiPriority w:val="99"/>
    <w:semiHidden/>
    <w:unhideWhenUsed/>
    <w:qFormat/>
    <w:pPr>
      <w:spacing w:after="40" w:line="240" w:lineRule="auto"/>
    </w:pPr>
    <w:rPr>
      <w:sz w:val="18"/>
    </w:rPr>
  </w:style>
  <w:style w:type="paragraph" w:styleId="888">
    <w:name w:val="toc 6"/>
    <w:basedOn w:val="856"/>
    <w:next w:val="856"/>
    <w:uiPriority w:val="0"/>
    <w:semiHidden/>
    <w:qFormat/>
    <w:pPr>
      <w:ind w:left="1050"/>
      <w:jc w:val="left"/>
    </w:pPr>
  </w:style>
  <w:style w:type="paragraph" w:styleId="889">
    <w:name w:val="table of figures"/>
    <w:basedOn w:val="856"/>
    <w:next w:val="856"/>
    <w:uiPriority w:val="99"/>
    <w:unhideWhenUsed/>
    <w:qFormat/>
    <w:pPr>
      <w:spacing w:after="0" w:afterAutospacing="0"/>
    </w:pPr>
  </w:style>
  <w:style w:type="paragraph" w:styleId="890">
    <w:name w:val="toc 2"/>
    <w:basedOn w:val="856"/>
    <w:next w:val="856"/>
    <w:uiPriority w:val="0"/>
    <w:semiHidden/>
    <w:qFormat/>
    <w:pPr>
      <w:ind w:left="210"/>
      <w:jc w:val="left"/>
    </w:pPr>
    <w:rPr>
      <w:smallCaps/>
      <w:szCs w:val="24"/>
    </w:rPr>
  </w:style>
  <w:style w:type="paragraph" w:styleId="891">
    <w:name w:val="toc 9"/>
    <w:basedOn w:val="856"/>
    <w:next w:val="856"/>
    <w:uiPriority w:val="0"/>
    <w:semiHidden/>
    <w:qFormat/>
    <w:pPr>
      <w:ind w:left="1680"/>
      <w:jc w:val="left"/>
    </w:pPr>
  </w:style>
  <w:style w:type="paragraph" w:styleId="892">
    <w:name w:val="Body Text 2"/>
    <w:basedOn w:val="856"/>
    <w:uiPriority w:val="0"/>
    <w:qFormat/>
    <w:pPr>
      <w:jc w:val="center"/>
      <w:widowControl/>
    </w:pPr>
    <w:rPr>
      <w:rFonts w:ascii="楷体_GB2312" w:eastAsia="楷体_GB2312"/>
      <w:sz w:val="28"/>
      <w:szCs w:val="28"/>
    </w:rPr>
  </w:style>
  <w:style w:type="paragraph" w:styleId="893">
    <w:name w:val="List Continue 2"/>
    <w:basedOn w:val="856"/>
    <w:next w:val="856"/>
    <w:uiPriority w:val="0"/>
    <w:qFormat/>
    <w:pPr>
      <w:ind w:left="840"/>
      <w:spacing w:after="120"/>
    </w:pPr>
  </w:style>
  <w:style w:type="paragraph" w:styleId="894">
    <w:name w:val="Normal (Web)"/>
    <w:basedOn w:val="856"/>
    <w:uiPriority w:val="99"/>
    <w:semiHidden/>
    <w:unhideWhenUsed/>
    <w:qFormat/>
    <w:pPr>
      <w:ind w:left="0" w:right="0"/>
      <w:jc w:val="left"/>
      <w:spacing w:before="0" w:beforeAutospacing="1" w:after="0" w:afterAutospacing="1"/>
    </w:pPr>
    <w:rPr>
      <w:sz w:val="24"/>
      <w:lang w:val="en-US" w:eastAsia="zh-CN" w:bidi="ar"/>
    </w:rPr>
  </w:style>
  <w:style w:type="paragraph" w:styleId="895">
    <w:name w:val="Title"/>
    <w:basedOn w:val="856"/>
    <w:next w:val="856"/>
    <w:link w:val="928"/>
    <w:uiPriority w:val="10"/>
    <w:qFormat/>
    <w:pPr>
      <w:contextualSpacing/>
      <w:spacing w:before="300" w:after="200"/>
    </w:pPr>
    <w:rPr>
      <w:sz w:val="48"/>
      <w:szCs w:val="48"/>
    </w:rPr>
  </w:style>
  <w:style w:type="paragraph" w:styleId="896">
    <w:name w:val="Body Text First Indent"/>
    <w:basedOn w:val="874"/>
    <w:uiPriority w:val="0"/>
    <w:qFormat/>
    <w:pPr>
      <w:ind w:firstLine="420"/>
      <w:spacing w:after="120"/>
    </w:pPr>
    <w:rPr>
      <w:rFonts w:ascii="Calibri"/>
    </w:rPr>
  </w:style>
  <w:style w:type="paragraph" w:styleId="897">
    <w:name w:val="Body Text First Indent 2"/>
    <w:basedOn w:val="875"/>
    <w:next w:val="856"/>
    <w:uiPriority w:val="99"/>
    <w:semiHidden/>
    <w:unhideWhenUsed/>
    <w:qFormat/>
    <w:pPr>
      <w:ind w:firstLine="420"/>
    </w:pPr>
  </w:style>
  <w:style w:type="table" w:styleId="8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Strong"/>
    <w:basedOn w:val="866"/>
    <w:uiPriority w:val="22"/>
    <w:qFormat/>
  </w:style>
  <w:style w:type="character" w:styleId="900">
    <w:name w:val="endnote reference"/>
    <w:uiPriority w:val="99"/>
    <w:semiHidden/>
    <w:unhideWhenUsed/>
    <w:qFormat/>
    <w:rPr>
      <w:vertAlign w:val="superscript"/>
    </w:rPr>
  </w:style>
  <w:style w:type="character" w:styleId="901">
    <w:name w:val="FollowedHyperlink"/>
    <w:basedOn w:val="866"/>
    <w:uiPriority w:val="99"/>
    <w:semiHidden/>
    <w:unhideWhenUsed/>
    <w:qFormat/>
    <w:rPr>
      <w:color w:val="800080"/>
      <w:u w:val="none"/>
    </w:rPr>
  </w:style>
  <w:style w:type="character" w:styleId="902">
    <w:name w:val="Emphasis"/>
    <w:basedOn w:val="866"/>
    <w:uiPriority w:val="20"/>
    <w:qFormat/>
  </w:style>
  <w:style w:type="character" w:styleId="903">
    <w:name w:val="HTML Definition"/>
    <w:basedOn w:val="866"/>
    <w:uiPriority w:val="99"/>
    <w:semiHidden/>
    <w:unhideWhenUsed/>
    <w:qFormat/>
  </w:style>
  <w:style w:type="character" w:styleId="904">
    <w:name w:val="HTML Typewriter"/>
    <w:basedOn w:val="866"/>
    <w:uiPriority w:val="99"/>
    <w:semiHidden/>
    <w:unhideWhenUsed/>
    <w:qFormat/>
    <w:rPr>
      <w:rFonts w:hint="default" w:ascii="monospace" w:hAnsi="monospace" w:eastAsia="monospace" w:cs="monospace"/>
      <w:sz w:val="20"/>
    </w:rPr>
  </w:style>
  <w:style w:type="character" w:styleId="905">
    <w:name w:val="HTML Acronym"/>
    <w:basedOn w:val="866"/>
    <w:uiPriority w:val="99"/>
    <w:semiHidden/>
    <w:unhideWhenUsed/>
    <w:qFormat/>
  </w:style>
  <w:style w:type="character" w:styleId="906">
    <w:name w:val="HTML Variable"/>
    <w:basedOn w:val="866"/>
    <w:uiPriority w:val="99"/>
    <w:semiHidden/>
    <w:unhideWhenUsed/>
    <w:qFormat/>
  </w:style>
  <w:style w:type="character" w:styleId="907">
    <w:name w:val="Hyperlink"/>
    <w:uiPriority w:val="99"/>
    <w:unhideWhenUsed/>
    <w:qFormat/>
    <w:rPr>
      <w:color w:val="0000ff" w:themeColor="hyperlink"/>
      <w:u w:val="single"/>
      <w14:textFill>
        <w14:solidFill>
          <w14:schemeClr w14:val="hlink"/>
        </w14:solidFill>
      </w14:textFill>
    </w:rPr>
  </w:style>
  <w:style w:type="character" w:styleId="908">
    <w:name w:val="HTML Code"/>
    <w:basedOn w:val="866"/>
    <w:uiPriority w:val="99"/>
    <w:semiHidden/>
    <w:unhideWhenUsed/>
    <w:qFormat/>
    <w:rPr>
      <w:rFonts w:hint="default" w:ascii="monospace" w:hAnsi="monospace" w:eastAsia="monospace" w:cs="monospace"/>
      <w:sz w:val="20"/>
    </w:rPr>
  </w:style>
  <w:style w:type="character" w:styleId="909">
    <w:name w:val="HTML Cite"/>
    <w:basedOn w:val="866"/>
    <w:uiPriority w:val="99"/>
    <w:semiHidden/>
    <w:unhideWhenUsed/>
    <w:qFormat/>
  </w:style>
  <w:style w:type="character" w:styleId="910">
    <w:name w:val="footnote reference"/>
    <w:uiPriority w:val="99"/>
    <w:unhideWhenUsed/>
    <w:qFormat/>
    <w:rPr>
      <w:vertAlign w:val="superscript"/>
    </w:rPr>
  </w:style>
  <w:style w:type="character" w:styleId="911">
    <w:name w:val="HTML Keyboard"/>
    <w:basedOn w:val="866"/>
    <w:uiPriority w:val="99"/>
    <w:semiHidden/>
    <w:unhideWhenUsed/>
    <w:qFormat/>
    <w:rPr>
      <w:rFonts w:hint="default" w:ascii="monospace" w:hAnsi="monospace" w:eastAsia="monospace" w:cs="monospace"/>
      <w:sz w:val="20"/>
    </w:rPr>
  </w:style>
  <w:style w:type="character" w:styleId="912">
    <w:name w:val="HTML Sample"/>
    <w:basedOn w:val="866"/>
    <w:uiPriority w:val="99"/>
    <w:semiHidden/>
    <w:unhideWhenUsed/>
    <w:rPr>
      <w:rFonts w:ascii="monospace" w:hAnsi="monospace" w:eastAsia="monospace" w:cs="monospace"/>
    </w:rPr>
  </w:style>
  <w:style w:type="paragraph" w:styleId="913" w:customStyle="1">
    <w:name w:val="正文文本11"/>
    <w:basedOn w:val="856"/>
    <w:next w:val="914"/>
    <w:uiPriority w:val="0"/>
    <w:qFormat/>
    <w:rPr>
      <w:rFonts w:ascii="楷体_GB2312" w:hAnsi="Arial" w:eastAsia="楷体_GB2312"/>
      <w:sz w:val="28"/>
      <w:szCs w:val="28"/>
    </w:rPr>
  </w:style>
  <w:style w:type="paragraph" w:styleId="914" w:customStyle="1">
    <w:name w:val="正文缩进1"/>
    <w:basedOn w:val="856"/>
    <w:next w:val="856"/>
    <w:link w:val="1079"/>
    <w:uiPriority w:val="0"/>
    <w:qFormat/>
    <w:pPr>
      <w:ind w:firstLine="420"/>
    </w:pPr>
  </w:style>
  <w:style w:type="paragraph" w:styleId="915" w:customStyle="1">
    <w:name w:val="正文1"/>
    <w:uiPriority w:val="99"/>
    <w:qFormat/>
    <w:pPr>
      <w:ind w:firstLine="200"/>
      <w:spacing w:before="120" w:after="120" w:line="180" w:lineRule="auto"/>
    </w:pPr>
    <w:rPr>
      <w:rFonts w:hint="default" w:ascii="Calibri" w:hAnsi="Calibri" w:eastAsia="宋体" w:cs="Calibri"/>
      <w:sz w:val="21"/>
      <w:szCs w:val="21"/>
      <w:lang w:val="en-US" w:eastAsia="zh-CN" w:bidi="ar-SA"/>
    </w:rPr>
  </w:style>
  <w:style w:type="paragraph" w:styleId="916" w:customStyle="1">
    <w:name w:val="Normal_0_1"/>
    <w:next w:val="869"/>
    <w:uiPriority w:val="0"/>
    <w:qFormat/>
    <w:pPr>
      <w:jc w:val="both"/>
      <w:widowControl w:val="off"/>
    </w:pPr>
    <w:rPr>
      <w:rFonts w:hint="default" w:ascii="Times New Roman" w:hAnsi="Times New Roman" w:eastAsia="宋体" w:cs="Times New Roman"/>
      <w:lang w:val="en-US" w:eastAsia="zh-CN" w:bidi="ar-SA"/>
    </w:rPr>
  </w:style>
  <w:style w:type="character" w:styleId="917" w:customStyle="1">
    <w:name w:val="Heading 1 Char"/>
    <w:link w:val="857"/>
    <w:uiPriority w:val="9"/>
    <w:qFormat/>
    <w:rPr>
      <w:rFonts w:ascii="Arial" w:hAnsi="Arial" w:eastAsia="Arial" w:cs="Arial"/>
      <w:sz w:val="40"/>
      <w:szCs w:val="40"/>
    </w:rPr>
  </w:style>
  <w:style w:type="character" w:styleId="918" w:customStyle="1">
    <w:name w:val="Heading 2 Char"/>
    <w:link w:val="858"/>
    <w:uiPriority w:val="9"/>
    <w:qFormat/>
    <w:rPr>
      <w:rFonts w:ascii="Arial" w:hAnsi="Arial" w:eastAsia="Arial" w:cs="Arial"/>
      <w:sz w:val="34"/>
    </w:rPr>
  </w:style>
  <w:style w:type="character" w:styleId="919" w:customStyle="1">
    <w:name w:val="Heading 3 Char"/>
    <w:link w:val="859"/>
    <w:uiPriority w:val="9"/>
    <w:qFormat/>
    <w:rPr>
      <w:rFonts w:ascii="Arial" w:hAnsi="Arial" w:eastAsia="Arial" w:cs="Arial"/>
      <w:sz w:val="30"/>
      <w:szCs w:val="30"/>
    </w:rPr>
  </w:style>
  <w:style w:type="character" w:styleId="920" w:customStyle="1">
    <w:name w:val="Heading 4 Char"/>
    <w:link w:val="860"/>
    <w:uiPriority w:val="9"/>
    <w:qFormat/>
    <w:rPr>
      <w:rFonts w:ascii="Arial" w:hAnsi="Arial" w:eastAsia="Arial" w:cs="Arial"/>
      <w:b/>
      <w:bCs/>
      <w:sz w:val="26"/>
      <w:szCs w:val="26"/>
    </w:rPr>
  </w:style>
  <w:style w:type="character" w:styleId="921" w:customStyle="1">
    <w:name w:val="Heading 5 Char"/>
    <w:link w:val="861"/>
    <w:uiPriority w:val="9"/>
    <w:qFormat/>
    <w:rPr>
      <w:rFonts w:ascii="Arial" w:hAnsi="Arial" w:eastAsia="Arial" w:cs="Arial"/>
      <w:b/>
      <w:bCs/>
      <w:sz w:val="24"/>
      <w:szCs w:val="24"/>
    </w:rPr>
  </w:style>
  <w:style w:type="character" w:styleId="922" w:customStyle="1">
    <w:name w:val="Heading 6 Char"/>
    <w:link w:val="862"/>
    <w:uiPriority w:val="9"/>
    <w:qFormat/>
    <w:rPr>
      <w:rFonts w:ascii="Arial" w:hAnsi="Arial" w:eastAsia="Arial" w:cs="Arial"/>
      <w:b/>
      <w:bCs/>
      <w:sz w:val="22"/>
      <w:szCs w:val="22"/>
    </w:rPr>
  </w:style>
  <w:style w:type="character" w:styleId="923" w:customStyle="1">
    <w:name w:val="Heading 7 Char"/>
    <w:link w:val="863"/>
    <w:uiPriority w:val="9"/>
    <w:qFormat/>
    <w:rPr>
      <w:rFonts w:ascii="Arial" w:hAnsi="Arial" w:eastAsia="Arial" w:cs="Arial"/>
      <w:b/>
      <w:bCs/>
      <w:i/>
      <w:iCs/>
      <w:sz w:val="22"/>
      <w:szCs w:val="22"/>
    </w:rPr>
  </w:style>
  <w:style w:type="character" w:styleId="924" w:customStyle="1">
    <w:name w:val="Heading 8 Char"/>
    <w:link w:val="864"/>
    <w:uiPriority w:val="9"/>
    <w:qFormat/>
    <w:rPr>
      <w:rFonts w:ascii="Arial" w:hAnsi="Arial" w:eastAsia="Arial" w:cs="Arial"/>
      <w:i/>
      <w:iCs/>
      <w:sz w:val="22"/>
      <w:szCs w:val="22"/>
    </w:rPr>
  </w:style>
  <w:style w:type="character" w:styleId="925" w:customStyle="1">
    <w:name w:val="Heading 9 Char"/>
    <w:link w:val="865"/>
    <w:uiPriority w:val="9"/>
    <w:qFormat/>
    <w:rPr>
      <w:rFonts w:ascii="Arial" w:hAnsi="Arial" w:eastAsia="Arial" w:cs="Arial"/>
      <w:i/>
      <w:iCs/>
      <w:sz w:val="21"/>
      <w:szCs w:val="21"/>
    </w:rPr>
  </w:style>
  <w:style w:type="paragraph" w:styleId="926">
    <w:name w:val="List Paragraph"/>
    <w:basedOn w:val="856"/>
    <w:uiPriority w:val="34"/>
    <w:qFormat/>
    <w:pPr>
      <w:contextualSpacing/>
      <w:ind w:left="720"/>
    </w:pPr>
  </w:style>
  <w:style w:type="paragraph" w:styleId="927">
    <w:name w:val="No Spacing"/>
    <w:uiPriority w:val="1"/>
    <w:qFormat/>
    <w:pPr>
      <w:spacing w:before="0" w:after="0" w:line="240" w:lineRule="auto"/>
    </w:pPr>
    <w:rPr>
      <w:rFonts w:hint="default" w:ascii="Times New Roman" w:hAnsi="Times New Roman" w:eastAsia="宋体" w:cs="Times New Roman"/>
    </w:rPr>
  </w:style>
  <w:style w:type="character" w:styleId="928" w:customStyle="1">
    <w:name w:val="Title Char"/>
    <w:link w:val="895"/>
    <w:uiPriority w:val="10"/>
    <w:qFormat/>
    <w:rPr>
      <w:sz w:val="48"/>
      <w:szCs w:val="48"/>
    </w:rPr>
  </w:style>
  <w:style w:type="character" w:styleId="929" w:customStyle="1">
    <w:name w:val="Subtitle Char"/>
    <w:link w:val="886"/>
    <w:uiPriority w:val="11"/>
    <w:qFormat/>
    <w:rPr>
      <w:sz w:val="24"/>
      <w:szCs w:val="24"/>
    </w:rPr>
  </w:style>
  <w:style w:type="paragraph" w:styleId="930">
    <w:name w:val="Quote"/>
    <w:basedOn w:val="856"/>
    <w:next w:val="856"/>
    <w:link w:val="931"/>
    <w:uiPriority w:val="29"/>
    <w:qFormat/>
    <w:pPr>
      <w:ind w:left="720" w:right="720"/>
    </w:pPr>
    <w:rPr>
      <w:i/>
    </w:rPr>
  </w:style>
  <w:style w:type="character" w:styleId="931" w:customStyle="1">
    <w:name w:val="Quote Char"/>
    <w:link w:val="930"/>
    <w:uiPriority w:val="29"/>
    <w:qFormat/>
    <w:rPr>
      <w:i/>
    </w:rPr>
  </w:style>
  <w:style w:type="paragraph" w:styleId="932">
    <w:name w:val="Intense Quote"/>
    <w:basedOn w:val="856"/>
    <w:next w:val="856"/>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Intense Quote Char"/>
    <w:link w:val="932"/>
    <w:uiPriority w:val="30"/>
    <w:qFormat/>
    <w:rPr>
      <w:i/>
    </w:rPr>
  </w:style>
  <w:style w:type="character" w:styleId="934" w:customStyle="1">
    <w:name w:val="Header Char"/>
    <w:link w:val="883"/>
    <w:uiPriority w:val="99"/>
    <w:qFormat/>
  </w:style>
  <w:style w:type="character" w:styleId="935" w:customStyle="1">
    <w:name w:val="Footer Char"/>
    <w:link w:val="882"/>
    <w:uiPriority w:val="99"/>
    <w:qFormat/>
  </w:style>
  <w:style w:type="character" w:styleId="936" w:customStyle="1">
    <w:name w:val="Caption Char"/>
    <w:link w:val="882"/>
    <w:uiPriority w:val="99"/>
    <w:qFormat/>
  </w:style>
  <w:style w:type="table" w:styleId="9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2" w:customStyle="1">
    <w:name w:val="Footnote Text Char"/>
    <w:link w:val="887"/>
    <w:uiPriority w:val="99"/>
    <w:qFormat/>
    <w:rPr>
      <w:sz w:val="18"/>
    </w:rPr>
  </w:style>
  <w:style w:type="character" w:styleId="1063" w:customStyle="1">
    <w:name w:val="Endnote Text Char"/>
    <w:link w:val="881"/>
    <w:uiPriority w:val="99"/>
    <w:qFormat/>
    <w:rPr>
      <w:sz w:val="20"/>
    </w:rPr>
  </w:style>
  <w:style w:type="paragraph" w:styleId="1064" w:customStyle="1">
    <w:name w:val="TOC Heading"/>
    <w:uiPriority w:val="39"/>
    <w:unhideWhenUsed/>
    <w:qFormat/>
    <w:rPr>
      <w:rFonts w:hint="default" w:ascii="Times New Roman" w:hAnsi="Times New Roman" w:eastAsia="宋体" w:cs="Times New Roman"/>
    </w:rPr>
  </w:style>
  <w:style w:type="paragraph" w:styleId="1065" w:customStyle="1">
    <w:name w:val="标题 11"/>
    <w:basedOn w:val="856"/>
    <w:next w:val="856"/>
    <w:link w:val="1076"/>
    <w:uiPriority w:val="0"/>
    <w:qFormat/>
    <w:pPr>
      <w:jc w:val="center"/>
      <w:keepNext/>
      <w:outlineLvl w:val="0"/>
    </w:pPr>
    <w:rPr>
      <w:rFonts w:ascii="楷体_GB2312" w:eastAsia="楷体_GB2312"/>
      <w:sz w:val="28"/>
      <w:szCs w:val="28"/>
    </w:rPr>
  </w:style>
  <w:style w:type="paragraph" w:styleId="1066" w:customStyle="1">
    <w:name w:val="标题 21"/>
    <w:basedOn w:val="856"/>
    <w:next w:val="856"/>
    <w:link w:val="10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7" w:customStyle="1">
    <w:name w:val="标题 31"/>
    <w:basedOn w:val="856"/>
    <w:next w:val="914"/>
    <w:link w:val="1078"/>
    <w:uiPriority w:val="0"/>
    <w:qFormat/>
    <w:pPr>
      <w:keepLines/>
      <w:keepNext/>
      <w:spacing w:before="260" w:after="260" w:line="416" w:lineRule="auto"/>
      <w:outlineLvl w:val="2"/>
    </w:pPr>
    <w:rPr>
      <w:b/>
      <w:bCs/>
      <w:sz w:val="32"/>
      <w:szCs w:val="32"/>
    </w:rPr>
  </w:style>
  <w:style w:type="paragraph" w:styleId="1068" w:customStyle="1">
    <w:name w:val="标题 41"/>
    <w:basedOn w:val="856"/>
    <w:next w:val="914"/>
    <w:link w:val="1080"/>
    <w:uiPriority w:val="0"/>
    <w:qFormat/>
    <w:pPr>
      <w:keepLines/>
      <w:keepNext/>
      <w:spacing w:before="280" w:after="290" w:line="376" w:lineRule="auto"/>
      <w:outlineLvl w:val="3"/>
    </w:pPr>
    <w:rPr>
      <w:rFonts w:ascii="Arial" w:hAnsi="Arial" w:eastAsia="黑体" w:cs="Arial"/>
      <w:b/>
      <w:bCs/>
      <w:sz w:val="28"/>
      <w:szCs w:val="28"/>
    </w:rPr>
  </w:style>
  <w:style w:type="paragraph" w:styleId="1069" w:customStyle="1">
    <w:name w:val="标题 51"/>
    <w:basedOn w:val="856"/>
    <w:next w:val="914"/>
    <w:link w:val="1081"/>
    <w:uiPriority w:val="0"/>
    <w:qFormat/>
    <w:pPr>
      <w:keepNext/>
      <w:outlineLvl w:val="4"/>
    </w:pPr>
    <w:rPr>
      <w:rFonts w:ascii="宋体"/>
      <w:color w:val="000000"/>
      <w:sz w:val="28"/>
      <w:szCs w:val="28"/>
    </w:rPr>
  </w:style>
  <w:style w:type="paragraph" w:styleId="1070" w:customStyle="1">
    <w:name w:val="标题 61"/>
    <w:basedOn w:val="856"/>
    <w:next w:val="856"/>
    <w:link w:val="108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71" w:customStyle="1">
    <w:name w:val="标题 71"/>
    <w:basedOn w:val="856"/>
    <w:next w:val="856"/>
    <w:link w:val="1083"/>
    <w:uiPriority w:val="0"/>
    <w:qFormat/>
    <w:pPr>
      <w:numPr>
        <w:ilvl w:val="6"/>
        <w:numId w:val="1"/>
      </w:numPr>
      <w:keepLines/>
      <w:keepNext/>
      <w:spacing w:before="240" w:after="64" w:line="320" w:lineRule="auto"/>
      <w:outlineLvl w:val="6"/>
    </w:pPr>
    <w:rPr>
      <w:b/>
      <w:bCs/>
      <w:sz w:val="24"/>
      <w:szCs w:val="24"/>
    </w:rPr>
  </w:style>
  <w:style w:type="paragraph" w:styleId="1072" w:customStyle="1">
    <w:name w:val="标题 81"/>
    <w:basedOn w:val="856"/>
    <w:next w:val="856"/>
    <w:link w:val="108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73" w:customStyle="1">
    <w:name w:val="标题 91"/>
    <w:basedOn w:val="856"/>
    <w:next w:val="856"/>
    <w:link w:val="1085"/>
    <w:uiPriority w:val="0"/>
    <w:qFormat/>
    <w:pPr>
      <w:numPr>
        <w:ilvl w:val="8"/>
        <w:numId w:val="1"/>
      </w:numPr>
      <w:keepLines/>
      <w:keepNext/>
      <w:spacing w:before="240" w:after="64" w:line="320" w:lineRule="auto"/>
      <w:outlineLvl w:val="8"/>
    </w:pPr>
    <w:rPr>
      <w:rFonts w:ascii="Arial" w:hAnsi="Arial" w:eastAsia="黑体"/>
    </w:rPr>
  </w:style>
  <w:style w:type="character" w:styleId="1074" w:customStyle="1">
    <w:name w:val="默认段落字体1"/>
    <w:link w:val="856"/>
    <w:uiPriority w:val="1"/>
    <w:unhideWhenUsed/>
    <w:qFormat/>
  </w:style>
  <w:style w:type="table" w:styleId="1075" w:customStyle="1">
    <w:name w:val="普通表格1"/>
    <w:uiPriority w:val="99"/>
    <w:unhideWhenUsed/>
    <w:qFormat/>
    <w:tblPr/>
  </w:style>
  <w:style w:type="character" w:styleId="1076" w:customStyle="1">
    <w:name w:val="标题 1 字符"/>
    <w:link w:val="1065"/>
    <w:uiPriority w:val="0"/>
    <w:qFormat/>
    <w:rPr>
      <w:rFonts w:ascii="楷体_GB2312" w:hAnsi="Times New Roman" w:eastAsia="楷体_GB2312" w:cs="Times New Roman"/>
      <w:sz w:val="28"/>
      <w:szCs w:val="28"/>
    </w:rPr>
  </w:style>
  <w:style w:type="character" w:styleId="1077" w:customStyle="1">
    <w:name w:val="标题 2 字符"/>
    <w:link w:val="1066"/>
    <w:uiPriority w:val="0"/>
    <w:qFormat/>
    <w:rPr>
      <w:rFonts w:ascii="Arial" w:hAnsi="Arial" w:eastAsia="幼圆" w:cs="Arial"/>
      <w:b/>
      <w:bCs/>
      <w:sz w:val="44"/>
      <w:szCs w:val="44"/>
    </w:rPr>
  </w:style>
  <w:style w:type="character" w:styleId="1078" w:customStyle="1">
    <w:name w:val="标题 3 字符"/>
    <w:link w:val="1067"/>
    <w:uiPriority w:val="0"/>
    <w:qFormat/>
    <w:rPr>
      <w:rFonts w:ascii="Times New Roman" w:hAnsi="Times New Roman" w:eastAsia="宋体" w:cs="Times New Roman"/>
      <w:b/>
      <w:bCs/>
      <w:sz w:val="32"/>
      <w:szCs w:val="32"/>
    </w:rPr>
  </w:style>
  <w:style w:type="character" w:styleId="1079" w:customStyle="1">
    <w:name w:val="正文缩进 字符"/>
    <w:link w:val="914"/>
    <w:uiPriority w:val="0"/>
    <w:qFormat/>
    <w:rPr>
      <w:rFonts w:ascii="Times New Roman" w:hAnsi="Times New Roman" w:eastAsia="宋体" w:cs="Times New Roman"/>
      <w:szCs w:val="21"/>
    </w:rPr>
  </w:style>
  <w:style w:type="character" w:styleId="1080" w:customStyle="1">
    <w:name w:val="标题 4 字符"/>
    <w:link w:val="1068"/>
    <w:uiPriority w:val="0"/>
    <w:qFormat/>
    <w:rPr>
      <w:rFonts w:ascii="Arial" w:hAnsi="Arial" w:eastAsia="黑体" w:cs="Arial"/>
      <w:b/>
      <w:bCs/>
      <w:sz w:val="28"/>
      <w:szCs w:val="28"/>
    </w:rPr>
  </w:style>
  <w:style w:type="character" w:styleId="1081" w:customStyle="1">
    <w:name w:val="标题 5 字符"/>
    <w:link w:val="1069"/>
    <w:uiPriority w:val="0"/>
    <w:qFormat/>
    <w:rPr>
      <w:rFonts w:ascii="宋体" w:hAnsi="Times New Roman" w:eastAsia="宋体" w:cs="Times New Roman"/>
      <w:color w:val="000000"/>
      <w:sz w:val="28"/>
      <w:szCs w:val="28"/>
    </w:rPr>
  </w:style>
  <w:style w:type="character" w:styleId="1082" w:customStyle="1">
    <w:name w:val="标题 6 字符"/>
    <w:link w:val="1070"/>
    <w:uiPriority w:val="0"/>
    <w:qFormat/>
    <w:rPr>
      <w:rFonts w:ascii="Arial" w:hAnsi="Arial" w:eastAsia="黑体" w:cs="Times New Roman"/>
      <w:b/>
      <w:bCs/>
      <w:sz w:val="24"/>
      <w:szCs w:val="24"/>
    </w:rPr>
  </w:style>
  <w:style w:type="character" w:styleId="1083" w:customStyle="1">
    <w:name w:val="标题 7 字符"/>
    <w:link w:val="1071"/>
    <w:uiPriority w:val="0"/>
    <w:qFormat/>
    <w:rPr>
      <w:rFonts w:ascii="Times New Roman" w:hAnsi="Times New Roman" w:eastAsia="宋体" w:cs="Times New Roman"/>
      <w:b/>
      <w:bCs/>
      <w:sz w:val="24"/>
      <w:szCs w:val="24"/>
    </w:rPr>
  </w:style>
  <w:style w:type="character" w:styleId="1084" w:customStyle="1">
    <w:name w:val="标题 8 字符"/>
    <w:link w:val="1072"/>
    <w:uiPriority w:val="0"/>
    <w:qFormat/>
    <w:rPr>
      <w:rFonts w:ascii="Arial" w:hAnsi="Arial" w:eastAsia="黑体" w:cs="Times New Roman"/>
      <w:sz w:val="24"/>
      <w:szCs w:val="24"/>
    </w:rPr>
  </w:style>
  <w:style w:type="character" w:styleId="1085" w:customStyle="1">
    <w:name w:val="标题 9 字符"/>
    <w:link w:val="1073"/>
    <w:uiPriority w:val="0"/>
    <w:qFormat/>
    <w:rPr>
      <w:rFonts w:ascii="Arial" w:hAnsi="Arial" w:eastAsia="黑体" w:cs="Times New Roman"/>
      <w:szCs w:val="21"/>
    </w:rPr>
  </w:style>
  <w:style w:type="paragraph" w:styleId="1086" w:customStyle="1">
    <w:name w:val="列表 31"/>
    <w:basedOn w:val="856"/>
    <w:uiPriority w:val="0"/>
    <w:qFormat/>
    <w:pPr>
      <w:ind w:left="100" w:hanging="200"/>
    </w:pPr>
  </w:style>
  <w:style w:type="paragraph" w:styleId="1087" w:customStyle="1">
    <w:name w:val="文档结构图1"/>
    <w:basedOn w:val="856"/>
    <w:link w:val="1088"/>
    <w:uiPriority w:val="0"/>
    <w:semiHidden/>
    <w:qFormat/>
    <w:pPr>
      <w:shd w:val="clear" w:color="auto" w:fill="000080"/>
    </w:pPr>
  </w:style>
  <w:style w:type="character" w:styleId="1088" w:customStyle="1">
    <w:name w:val="文档结构图 字符"/>
    <w:link w:val="1087"/>
    <w:uiPriority w:val="0"/>
    <w:semiHidden/>
    <w:qFormat/>
    <w:rPr>
      <w:rFonts w:ascii="Times New Roman" w:hAnsi="Times New Roman" w:eastAsia="宋体" w:cs="Times New Roman"/>
      <w:szCs w:val="21"/>
      <w:shd w:val="clear" w:color="auto" w:fill="000080"/>
    </w:rPr>
  </w:style>
  <w:style w:type="paragraph" w:styleId="1089" w:customStyle="1">
    <w:name w:val="批注文字1"/>
    <w:basedOn w:val="856"/>
    <w:link w:val="1090"/>
    <w:uiPriority w:val="0"/>
    <w:semiHidden/>
    <w:qFormat/>
    <w:pPr>
      <w:jc w:val="left"/>
    </w:pPr>
  </w:style>
  <w:style w:type="character" w:styleId="1090" w:customStyle="1">
    <w:name w:val="批注文字 字符"/>
    <w:link w:val="1089"/>
    <w:uiPriority w:val="0"/>
    <w:semiHidden/>
    <w:qFormat/>
    <w:rPr>
      <w:rFonts w:ascii="Times New Roman" w:hAnsi="Times New Roman" w:eastAsia="宋体" w:cs="Times New Roman"/>
      <w:szCs w:val="21"/>
    </w:rPr>
  </w:style>
  <w:style w:type="paragraph" w:styleId="1091" w:customStyle="1">
    <w:name w:val="正文文本 31"/>
    <w:basedOn w:val="856"/>
    <w:link w:val="1092"/>
    <w:uiPriority w:val="0"/>
    <w:qFormat/>
    <w:rPr>
      <w:rFonts w:ascii="仿宋_GB2312" w:hAnsi="Arial" w:eastAsia="仿宋_GB2312"/>
      <w:sz w:val="32"/>
      <w:szCs w:val="32"/>
    </w:rPr>
  </w:style>
  <w:style w:type="character" w:styleId="1092" w:customStyle="1">
    <w:name w:val="正文文本 3 字符"/>
    <w:link w:val="1091"/>
    <w:uiPriority w:val="0"/>
    <w:qFormat/>
    <w:rPr>
      <w:rFonts w:ascii="仿宋_GB2312" w:hAnsi="Arial" w:eastAsia="仿宋_GB2312" w:cs="Times New Roman"/>
      <w:sz w:val="32"/>
      <w:szCs w:val="32"/>
    </w:rPr>
  </w:style>
  <w:style w:type="paragraph" w:styleId="1093" w:customStyle="1">
    <w:name w:val="正文文本1"/>
    <w:basedOn w:val="856"/>
    <w:link w:val="1094"/>
    <w:uiPriority w:val="0"/>
    <w:qFormat/>
    <w:rPr>
      <w:rFonts w:ascii="楷体_GB2312" w:hAnsi="Arial" w:eastAsia="楷体_GB2312"/>
      <w:sz w:val="28"/>
      <w:szCs w:val="28"/>
    </w:rPr>
  </w:style>
  <w:style w:type="character" w:styleId="1094" w:customStyle="1">
    <w:name w:val="正文文本 字符"/>
    <w:link w:val="1093"/>
    <w:uiPriority w:val="0"/>
    <w:qFormat/>
    <w:rPr>
      <w:rFonts w:ascii="楷体_GB2312" w:hAnsi="Arial" w:eastAsia="楷体_GB2312" w:cs="Times New Roman"/>
      <w:sz w:val="28"/>
      <w:szCs w:val="28"/>
    </w:rPr>
  </w:style>
  <w:style w:type="paragraph" w:styleId="1095" w:customStyle="1">
    <w:name w:val="正文文本缩进1"/>
    <w:basedOn w:val="856"/>
    <w:next w:val="856"/>
    <w:link w:val="1096"/>
    <w:uiPriority w:val="0"/>
    <w:qFormat/>
    <w:pPr>
      <w:ind w:firstLine="645"/>
    </w:pPr>
    <w:rPr>
      <w:rFonts w:ascii="楷体_GB2312" w:eastAsia="楷体_GB2312"/>
      <w:sz w:val="32"/>
      <w:szCs w:val="32"/>
    </w:rPr>
  </w:style>
  <w:style w:type="character" w:styleId="1096" w:customStyle="1">
    <w:name w:val="正文文本缩进 字符"/>
    <w:link w:val="1095"/>
    <w:uiPriority w:val="0"/>
    <w:qFormat/>
    <w:rPr>
      <w:rFonts w:ascii="楷体_GB2312" w:hAnsi="Times New Roman" w:eastAsia="楷体_GB2312" w:cs="Times New Roman"/>
      <w:sz w:val="32"/>
      <w:szCs w:val="32"/>
    </w:rPr>
  </w:style>
  <w:style w:type="paragraph" w:styleId="1097" w:customStyle="1">
    <w:name w:val="列表 21"/>
    <w:basedOn w:val="856"/>
    <w:uiPriority w:val="0"/>
    <w:qFormat/>
    <w:pPr>
      <w:ind w:left="100" w:hanging="200"/>
    </w:pPr>
  </w:style>
  <w:style w:type="paragraph" w:styleId="1098" w:customStyle="1">
    <w:name w:val="纯文本1"/>
    <w:basedOn w:val="856"/>
    <w:link w:val="1099"/>
    <w:uiPriority w:val="0"/>
    <w:qFormat/>
    <w:rPr>
      <w:rFonts w:ascii="宋体" w:hAnsi="Courier New" w:cs="Courier New"/>
    </w:rPr>
  </w:style>
  <w:style w:type="character" w:styleId="1099" w:customStyle="1">
    <w:name w:val="纯文本 字符"/>
    <w:link w:val="1098"/>
    <w:uiPriority w:val="0"/>
    <w:qFormat/>
    <w:rPr>
      <w:rFonts w:ascii="宋体" w:hAnsi="Courier New" w:eastAsia="宋体" w:cs="Courier New"/>
      <w:szCs w:val="21"/>
    </w:rPr>
  </w:style>
  <w:style w:type="paragraph" w:styleId="1100" w:customStyle="1">
    <w:name w:val="日期1"/>
    <w:basedOn w:val="856"/>
    <w:next w:val="856"/>
    <w:link w:val="1101"/>
    <w:uiPriority w:val="0"/>
    <w:qFormat/>
    <w:rPr>
      <w:sz w:val="24"/>
      <w:szCs w:val="24"/>
    </w:rPr>
  </w:style>
  <w:style w:type="character" w:styleId="1101" w:customStyle="1">
    <w:name w:val="日期 字符"/>
    <w:link w:val="1100"/>
    <w:uiPriority w:val="0"/>
    <w:qFormat/>
    <w:rPr>
      <w:rFonts w:ascii="Times New Roman" w:hAnsi="Times New Roman" w:eastAsia="宋体" w:cs="Times New Roman"/>
      <w:sz w:val="24"/>
      <w:szCs w:val="24"/>
    </w:rPr>
  </w:style>
  <w:style w:type="paragraph" w:styleId="1102" w:customStyle="1">
    <w:name w:val="正文文本缩进 21"/>
    <w:basedOn w:val="856"/>
    <w:link w:val="1103"/>
    <w:uiPriority w:val="0"/>
    <w:qFormat/>
    <w:pPr>
      <w:ind w:left="630" w:firstLine="645"/>
    </w:pPr>
    <w:rPr>
      <w:rFonts w:ascii="Arial" w:hAnsi="Arial" w:eastAsia="仿宋_GB2312" w:cs="Arial"/>
      <w:sz w:val="32"/>
      <w:szCs w:val="32"/>
    </w:rPr>
  </w:style>
  <w:style w:type="character" w:styleId="1103" w:customStyle="1">
    <w:name w:val="正文文本缩进 2 字符"/>
    <w:link w:val="1102"/>
    <w:uiPriority w:val="0"/>
    <w:qFormat/>
    <w:rPr>
      <w:rFonts w:ascii="Arial" w:hAnsi="Arial" w:eastAsia="仿宋_GB2312" w:cs="Arial"/>
      <w:sz w:val="32"/>
      <w:szCs w:val="32"/>
    </w:rPr>
  </w:style>
  <w:style w:type="paragraph" w:styleId="1104" w:customStyle="1">
    <w:name w:val="批注框文本1"/>
    <w:basedOn w:val="856"/>
    <w:link w:val="1105"/>
    <w:uiPriority w:val="0"/>
    <w:semiHidden/>
    <w:qFormat/>
    <w:rPr>
      <w:sz w:val="18"/>
      <w:szCs w:val="18"/>
    </w:rPr>
  </w:style>
  <w:style w:type="character" w:styleId="1105" w:customStyle="1">
    <w:name w:val="批注框文本 字符"/>
    <w:link w:val="1104"/>
    <w:uiPriority w:val="0"/>
    <w:semiHidden/>
    <w:qFormat/>
    <w:rPr>
      <w:rFonts w:ascii="Times New Roman" w:hAnsi="Times New Roman" w:eastAsia="宋体" w:cs="Times New Roman"/>
      <w:sz w:val="18"/>
      <w:szCs w:val="18"/>
    </w:rPr>
  </w:style>
  <w:style w:type="paragraph" w:styleId="1106" w:customStyle="1">
    <w:name w:val="页脚1"/>
    <w:basedOn w:val="856"/>
    <w:link w:val="1107"/>
    <w:uiPriority w:val="99"/>
    <w:qFormat/>
    <w:pPr>
      <w:jc w:val="left"/>
      <w:tabs>
        <w:tab w:val="center" w:pos="4153" w:leader="none"/>
        <w:tab w:val="right" w:pos="8306" w:leader="none"/>
      </w:tabs>
    </w:pPr>
    <w:rPr>
      <w:sz w:val="18"/>
      <w:szCs w:val="18"/>
    </w:rPr>
  </w:style>
  <w:style w:type="character" w:styleId="1107" w:customStyle="1">
    <w:name w:val="页脚 字符"/>
    <w:link w:val="1106"/>
    <w:uiPriority w:val="99"/>
    <w:qFormat/>
    <w:rPr>
      <w:rFonts w:ascii="Times New Roman" w:hAnsi="Times New Roman" w:eastAsia="宋体" w:cs="Times New Roman"/>
      <w:sz w:val="18"/>
      <w:szCs w:val="18"/>
    </w:rPr>
  </w:style>
  <w:style w:type="paragraph" w:styleId="1108" w:customStyle="1">
    <w:name w:val="页眉1"/>
    <w:basedOn w:val="856"/>
    <w:link w:val="1109"/>
    <w:uiPriority w:val="0"/>
    <w:qFormat/>
    <w:pPr>
      <w:jc w:val="center"/>
      <w:tabs>
        <w:tab w:val="center" w:pos="4153" w:leader="none"/>
        <w:tab w:val="right" w:pos="8306" w:leader="none"/>
      </w:tabs>
      <w:pBdr>
        <w:bottom w:val="single" w:color="000000" w:sz="6" w:space="1"/>
      </w:pBdr>
    </w:pPr>
    <w:rPr>
      <w:sz w:val="18"/>
      <w:szCs w:val="18"/>
    </w:rPr>
  </w:style>
  <w:style w:type="character" w:styleId="1109" w:customStyle="1">
    <w:name w:val="页眉 字符"/>
    <w:link w:val="1108"/>
    <w:uiPriority w:val="0"/>
    <w:qFormat/>
    <w:rPr>
      <w:rFonts w:ascii="Times New Roman" w:hAnsi="Times New Roman" w:eastAsia="宋体" w:cs="Times New Roman"/>
      <w:sz w:val="18"/>
      <w:szCs w:val="18"/>
    </w:rPr>
  </w:style>
  <w:style w:type="paragraph" w:styleId="1110" w:customStyle="1">
    <w:name w:val="列表1"/>
    <w:basedOn w:val="856"/>
    <w:uiPriority w:val="0"/>
    <w:qFormat/>
    <w:pPr>
      <w:ind w:left="200" w:hanging="200"/>
    </w:pPr>
  </w:style>
  <w:style w:type="paragraph" w:styleId="1111" w:customStyle="1">
    <w:name w:val="正文文本缩进 31"/>
    <w:basedOn w:val="856"/>
    <w:link w:val="1112"/>
    <w:uiPriority w:val="0"/>
    <w:qFormat/>
    <w:pPr>
      <w:ind w:left="645" w:firstLine="645"/>
    </w:pPr>
    <w:rPr>
      <w:rFonts w:ascii="Arial" w:hAnsi="Arial" w:eastAsia="仿宋_GB2312" w:cs="Arial"/>
      <w:color w:val="ffff00"/>
      <w:sz w:val="32"/>
      <w:szCs w:val="32"/>
    </w:rPr>
  </w:style>
  <w:style w:type="character" w:styleId="1112" w:customStyle="1">
    <w:name w:val="正文文本缩进 3 字符"/>
    <w:link w:val="1111"/>
    <w:uiPriority w:val="0"/>
    <w:qFormat/>
    <w:rPr>
      <w:rFonts w:ascii="Arial" w:hAnsi="Arial" w:eastAsia="仿宋_GB2312" w:cs="Arial"/>
      <w:color w:val="ffff00"/>
      <w:sz w:val="32"/>
      <w:szCs w:val="32"/>
    </w:rPr>
  </w:style>
  <w:style w:type="paragraph" w:styleId="1113" w:customStyle="1">
    <w:name w:val="图表目录1"/>
    <w:basedOn w:val="856"/>
    <w:next w:val="856"/>
    <w:uiPriority w:val="0"/>
    <w:semiHidden/>
    <w:qFormat/>
    <w:pPr>
      <w:ind w:left="840" w:hanging="420"/>
    </w:pPr>
  </w:style>
  <w:style w:type="paragraph" w:styleId="1114" w:customStyle="1">
    <w:name w:val="正文文本 21"/>
    <w:basedOn w:val="856"/>
    <w:link w:val="1115"/>
    <w:uiPriority w:val="0"/>
    <w:qFormat/>
    <w:pPr>
      <w:jc w:val="center"/>
      <w:widowControl/>
    </w:pPr>
    <w:rPr>
      <w:rFonts w:ascii="楷体_GB2312" w:eastAsia="楷体_GB2312"/>
      <w:sz w:val="28"/>
      <w:szCs w:val="28"/>
    </w:rPr>
  </w:style>
  <w:style w:type="character" w:styleId="1115" w:customStyle="1">
    <w:name w:val="正文文本 2 字符"/>
    <w:link w:val="1114"/>
    <w:uiPriority w:val="0"/>
    <w:qFormat/>
    <w:rPr>
      <w:rFonts w:ascii="楷体_GB2312" w:hAnsi="Times New Roman" w:eastAsia="楷体_GB2312" w:cs="Times New Roman"/>
      <w:sz w:val="28"/>
      <w:szCs w:val="28"/>
    </w:rPr>
  </w:style>
  <w:style w:type="paragraph" w:styleId="1116" w:customStyle="1">
    <w:name w:val="普通(网站)1"/>
    <w:basedOn w:val="856"/>
    <w:uiPriority w:val="99"/>
    <w:qFormat/>
    <w:pPr>
      <w:jc w:val="left"/>
      <w:spacing w:before="100" w:beforeAutospacing="1" w:after="100" w:afterAutospacing="1"/>
      <w:widowControl/>
    </w:pPr>
    <w:rPr>
      <w:rFonts w:ascii="宋体" w:hAnsi="宋体" w:cs="宋体"/>
      <w:sz w:val="24"/>
      <w:szCs w:val="24"/>
    </w:rPr>
  </w:style>
  <w:style w:type="paragraph" w:styleId="1117" w:customStyle="1">
    <w:name w:val="索引 11"/>
    <w:basedOn w:val="856"/>
    <w:next w:val="856"/>
    <w:uiPriority w:val="0"/>
    <w:semiHidden/>
    <w:qFormat/>
    <w:pPr>
      <w:spacing w:line="240" w:lineRule="atLeast"/>
    </w:pPr>
    <w:rPr>
      <w:b/>
      <w:bCs/>
    </w:rPr>
  </w:style>
  <w:style w:type="paragraph" w:styleId="1118" w:customStyle="1">
    <w:name w:val="批注主题1"/>
    <w:basedOn w:val="1089"/>
    <w:next w:val="1089"/>
    <w:link w:val="1119"/>
    <w:uiPriority w:val="0"/>
    <w:semiHidden/>
    <w:qFormat/>
    <w:rPr>
      <w:b/>
      <w:bCs/>
    </w:rPr>
  </w:style>
  <w:style w:type="character" w:styleId="1119" w:customStyle="1">
    <w:name w:val="批注主题 字符"/>
    <w:link w:val="1118"/>
    <w:uiPriority w:val="0"/>
    <w:semiHidden/>
    <w:qFormat/>
    <w:rPr>
      <w:rFonts w:ascii="Times New Roman" w:hAnsi="Times New Roman" w:eastAsia="宋体" w:cs="Times New Roman"/>
      <w:b/>
      <w:bCs/>
      <w:szCs w:val="21"/>
    </w:rPr>
  </w:style>
  <w:style w:type="paragraph" w:styleId="1120" w:customStyle="1">
    <w:name w:val="正文文本首行缩进"/>
    <w:basedOn w:val="856"/>
    <w:link w:val="1121"/>
    <w:uiPriority w:val="0"/>
    <w:qFormat/>
    <w:pPr>
      <w:ind w:firstLine="200"/>
      <w:spacing w:line="360" w:lineRule="auto"/>
    </w:pPr>
    <w:rPr>
      <w:rFonts w:ascii="仿宋_GB2312" w:eastAsia="仿宋_GB2312"/>
      <w:sz w:val="30"/>
      <w:szCs w:val="30"/>
    </w:rPr>
  </w:style>
  <w:style w:type="character" w:styleId="1121" w:customStyle="1">
    <w:name w:val="正文文本首行缩进 字符"/>
    <w:link w:val="1120"/>
    <w:uiPriority w:val="0"/>
    <w:qFormat/>
    <w:rPr>
      <w:rFonts w:ascii="仿宋_GB2312" w:hAnsi="Times New Roman" w:eastAsia="仿宋_GB2312" w:cs="Times New Roman"/>
      <w:sz w:val="30"/>
      <w:szCs w:val="30"/>
    </w:rPr>
  </w:style>
  <w:style w:type="paragraph" w:styleId="1122" w:customStyle="1">
    <w:name w:val="正文文本首行缩进 2"/>
    <w:basedOn w:val="1095"/>
    <w:link w:val="1123"/>
    <w:uiPriority w:val="0"/>
    <w:qFormat/>
    <w:pPr>
      <w:ind w:firstLine="420"/>
      <w:spacing w:line="360" w:lineRule="auto"/>
    </w:pPr>
    <w:rPr>
      <w:rFonts w:ascii="宋体" w:hAnsi="宋体" w:eastAsia="宋体"/>
      <w:sz w:val="21"/>
      <w:szCs w:val="20"/>
    </w:rPr>
  </w:style>
  <w:style w:type="character" w:styleId="1123" w:customStyle="1">
    <w:name w:val="正文文本首行缩进 2 字符"/>
    <w:link w:val="1122"/>
    <w:uiPriority w:val="0"/>
    <w:qFormat/>
    <w:rPr>
      <w:rFonts w:ascii="宋体" w:hAnsi="宋体" w:eastAsia="宋体" w:cs="Times New Roman"/>
      <w:sz w:val="32"/>
      <w:szCs w:val="20"/>
    </w:rPr>
  </w:style>
  <w:style w:type="table" w:styleId="1124" w:customStyle="1">
    <w:name w:val="网格型1"/>
    <w:basedOn w:val="1075"/>
    <w:uiPriority w:val="0"/>
    <w:qFormat/>
    <w:pPr>
      <w:jc w:val="both"/>
      <w:widowControl w:val="off"/>
    </w:pPr>
    <w:rPr>
      <w:rFonts w:ascii="Times New Roman" w:hAnsi="Times New Roman" w:eastAsia="宋体" w:cs="Times New Roman"/>
      <w:sz w:val="20"/>
      <w:szCs w:val="20"/>
    </w:rPr>
    <w:tblPr/>
  </w:style>
  <w:style w:type="character" w:styleId="1125" w:customStyle="1">
    <w:name w:val="要点1"/>
    <w:link w:val="856"/>
    <w:uiPriority w:val="0"/>
    <w:qFormat/>
    <w:rPr>
      <w:b/>
      <w:bCs/>
    </w:rPr>
  </w:style>
  <w:style w:type="character" w:styleId="1126" w:customStyle="1">
    <w:name w:val="页码1"/>
    <w:link w:val="856"/>
    <w:uiPriority w:val="0"/>
    <w:qFormat/>
  </w:style>
  <w:style w:type="character" w:styleId="1127" w:customStyle="1">
    <w:name w:val="访问过的超链接"/>
    <w:link w:val="856"/>
    <w:uiPriority w:val="0"/>
    <w:qFormat/>
    <w:rPr>
      <w:color w:val="800080"/>
      <w:u w:val="single"/>
    </w:rPr>
  </w:style>
  <w:style w:type="character" w:styleId="1128" w:customStyle="1">
    <w:name w:val="超链接1"/>
    <w:link w:val="856"/>
    <w:uiPriority w:val="0"/>
    <w:qFormat/>
    <w:rPr>
      <w:color w:val="0000ff"/>
      <w:u w:val="single"/>
    </w:rPr>
  </w:style>
  <w:style w:type="character" w:styleId="1129" w:customStyle="1">
    <w:name w:val="批注引用1"/>
    <w:link w:val="856"/>
    <w:uiPriority w:val="0"/>
    <w:semiHidden/>
    <w:qFormat/>
    <w:rPr>
      <w:sz w:val="21"/>
      <w:szCs w:val="21"/>
    </w:rPr>
  </w:style>
  <w:style w:type="paragraph" w:styleId="1130" w:customStyle="1">
    <w:name w:val="标题二、"/>
    <w:basedOn w:val="856"/>
    <w:uiPriority w:val="99"/>
    <w:qFormat/>
    <w:pPr>
      <w:ind w:firstLine="200"/>
      <w:spacing w:line="360" w:lineRule="auto"/>
      <w:outlineLvl w:val="2"/>
    </w:pPr>
    <w:rPr>
      <w:rFonts w:ascii="宋体" w:hAnsi="宋体"/>
      <w:b/>
      <w:szCs w:val="21"/>
    </w:rPr>
  </w:style>
  <w:style w:type="paragraph" w:styleId="1131" w:customStyle="1">
    <w:name w:val="正文空2字"/>
    <w:basedOn w:val="1132"/>
    <w:uiPriority w:val="99"/>
    <w:qFormat/>
    <w:pPr>
      <w:ind w:firstLine="640"/>
      <w:spacing w:line="560" w:lineRule="exact"/>
      <w:widowControl w:val="off"/>
    </w:pPr>
    <w:rPr>
      <w:rFonts w:ascii="仿宋_GB2312" w:hAnsi="仿宋_GB2312" w:cs="仿宋_GB2312"/>
      <w:lang w:val="zh-TW"/>
    </w:rPr>
  </w:style>
  <w:style w:type="paragraph" w:styleId="1132" w:customStyle="1">
    <w:name w:val="左对齐正文"/>
    <w:uiPriority w:val="99"/>
    <w:qFormat/>
    <w:rPr>
      <w:rFonts w:hint="default" w:ascii="Calibri" w:hAnsi="Calibri" w:eastAsia="仿宋_GB2312" w:cs="Calibri"/>
      <w:sz w:val="32"/>
      <w:szCs w:val="32"/>
      <w:lang w:val="en-US" w:eastAsia="zh-CN" w:bidi="ar-SA"/>
    </w:rPr>
  </w:style>
  <w:style w:type="paragraph" w:styleId="1133" w:customStyle="1">
    <w:name w:val="索引 41"/>
    <w:basedOn w:val="856"/>
    <w:next w:val="856"/>
    <w:uiPriority w:val="0"/>
    <w:semiHidden/>
    <w:qFormat/>
    <w:pPr>
      <w:ind w:left="1260"/>
    </w:pPr>
    <w:rPr>
      <w:rFonts w:ascii="Calibri" w:hAnsi="Calibri" w:eastAsia="Calibri" w:cs="宋体"/>
      <w:sz w:val="20"/>
      <w:lang w:val="zh-CN"/>
    </w:rPr>
  </w:style>
  <w:style w:type="character" w:styleId="1134" w:customStyle="1">
    <w:name w:val="font5 Char"/>
    <w:link w:val="856"/>
    <w:uiPriority w:val="0"/>
    <w:qFormat/>
    <w:rPr>
      <w:rFonts w:ascii="宋体" w:hAnsi="宋体" w:eastAsia="宋体"/>
      <w:sz w:val="28"/>
      <w:szCs w:val="28"/>
      <w:lang w:val="en-US" w:eastAsia="zh-CN" w:bidi="ar-SA"/>
    </w:rPr>
  </w:style>
  <w:style w:type="character" w:styleId="1135" w:customStyle="1">
    <w:name w:val="二级目录 Char"/>
    <w:link w:val="1136"/>
    <w:uiPriority w:val="0"/>
    <w:qFormat/>
    <w:rPr>
      <w:b/>
      <w:sz w:val="30"/>
      <w:szCs w:val="28"/>
    </w:rPr>
  </w:style>
  <w:style w:type="paragraph" w:styleId="1136" w:customStyle="1">
    <w:name w:val="二级目录"/>
    <w:next w:val="856"/>
    <w:link w:val="113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37" w:customStyle="1">
    <w:name w:val="列出段落 Char"/>
    <w:link w:val="1138"/>
    <w:uiPriority w:val="0"/>
    <w:qFormat/>
    <w:rPr>
      <w:rFonts w:ascii="Calibri" w:hAnsi="Calibri"/>
      <w:sz w:val="24"/>
      <w:szCs w:val="24"/>
      <w:lang w:eastAsia="en-US" w:bidi="en-US"/>
    </w:rPr>
  </w:style>
  <w:style w:type="paragraph" w:styleId="1138" w:customStyle="1">
    <w:name w:val="列出段落1"/>
    <w:basedOn w:val="856"/>
    <w:link w:val="1137"/>
    <w:uiPriority w:val="0"/>
    <w:qFormat/>
    <w:pPr>
      <w:contextualSpacing/>
      <w:ind w:left="720"/>
      <w:jc w:val="left"/>
      <w:widowControl/>
    </w:pPr>
    <w:rPr>
      <w:rFonts w:ascii="Calibri" w:hAnsi="Calibri" w:eastAsia="宋体" w:cs="Times New Roman"/>
      <w:sz w:val="24"/>
      <w:szCs w:val="24"/>
      <w:lang w:eastAsia="en-US" w:bidi="en-US"/>
    </w:rPr>
  </w:style>
  <w:style w:type="paragraph" w:styleId="1139" w:customStyle="1">
    <w:name w:val="Body Text(ch)"/>
    <w:basedOn w:val="856"/>
    <w:next w:val="1093"/>
    <w:uiPriority w:val="0"/>
    <w:qFormat/>
    <w:pPr>
      <w:spacing w:after="120"/>
    </w:pPr>
    <w:rPr>
      <w:rFonts w:ascii="宋体" w:hAnsi="Arial"/>
      <w:bCs/>
      <w:iCs/>
      <w:szCs w:val="24"/>
    </w:rPr>
  </w:style>
  <w:style w:type="paragraph" w:styleId="1140" w:customStyle="1">
    <w:name w:val="xl27"/>
    <w:basedOn w:val="8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1" w:customStyle="1">
    <w:name w:val="xl2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2" w:customStyle="1">
    <w:name w:val="Char"/>
    <w:basedOn w:val="856"/>
    <w:uiPriority w:val="0"/>
    <w:qFormat/>
    <w:pPr>
      <w:ind w:firstLine="200"/>
      <w:tabs>
        <w:tab w:val="left" w:pos="360" w:leader="none"/>
      </w:tabs>
    </w:pPr>
    <w:rPr>
      <w:sz w:val="28"/>
      <w:szCs w:val="30"/>
    </w:rPr>
  </w:style>
  <w:style w:type="paragraph" w:styleId="1143" w:customStyle="1">
    <w:name w:val=" Char"/>
    <w:basedOn w:val="1087"/>
    <w:uiPriority w:val="0"/>
    <w:qFormat/>
    <w:rPr>
      <w:rFonts w:ascii="Tahoma" w:hAnsi="Tahoma"/>
      <w:sz w:val="24"/>
      <w:szCs w:val="24"/>
    </w:rPr>
  </w:style>
  <w:style w:type="paragraph" w:styleId="1144" w:customStyle="1">
    <w:name w:val="普通正文"/>
    <w:basedOn w:val="856"/>
    <w:uiPriority w:val="0"/>
    <w:qFormat/>
    <w:pPr>
      <w:ind w:firstLine="480"/>
      <w:jc w:val="left"/>
      <w:spacing w:before="120" w:after="120" w:line="360" w:lineRule="auto"/>
    </w:pPr>
    <w:rPr>
      <w:rFonts w:ascii="Arial" w:hAnsi="Arial"/>
      <w:sz w:val="24"/>
      <w:szCs w:val="24"/>
    </w:rPr>
  </w:style>
  <w:style w:type="paragraph" w:styleId="1145" w:customStyle="1">
    <w:name w:val="table_lines"/>
    <w:basedOn w:val="856"/>
    <w:uiPriority w:val="0"/>
    <w:qFormat/>
    <w:pPr>
      <w:jc w:val="left"/>
      <w:widowControl/>
    </w:pPr>
    <w:rPr>
      <w:sz w:val="20"/>
      <w:szCs w:val="20"/>
      <w:lang w:val="de-DE" w:eastAsia="de-DE"/>
    </w:rPr>
  </w:style>
  <w:style w:type="paragraph" w:styleId="114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47" w:customStyle="1">
    <w:name w:val="font7"/>
    <w:basedOn w:val="856"/>
    <w:uiPriority w:val="0"/>
    <w:qFormat/>
    <w:pPr>
      <w:jc w:val="left"/>
      <w:spacing w:before="100" w:beforeAutospacing="1" w:after="100" w:afterAutospacing="1"/>
      <w:widowControl/>
    </w:pPr>
    <w:rPr>
      <w:rFonts w:hint="eastAsia" w:ascii="宋体" w:hAnsi="宋体"/>
      <w:sz w:val="18"/>
      <w:szCs w:val="18"/>
    </w:rPr>
  </w:style>
  <w:style w:type="paragraph" w:styleId="1148" w:customStyle="1">
    <w:name w:val=" Char Char Char Char"/>
    <w:basedOn w:val="1087"/>
    <w:uiPriority w:val="0"/>
    <w:qFormat/>
    <w:pPr>
      <w:spacing w:line="360" w:lineRule="auto"/>
    </w:pPr>
    <w:rPr>
      <w:rFonts w:ascii="Tahoma" w:hAnsi="Tahoma"/>
      <w:sz w:val="24"/>
      <w:szCs w:val="24"/>
    </w:rPr>
  </w:style>
  <w:style w:type="paragraph" w:styleId="1149" w:customStyle="1">
    <w:name w:val="列表段落"/>
    <w:basedOn w:val="856"/>
    <w:uiPriority w:val="0"/>
    <w:qFormat/>
    <w:pPr>
      <w:contextualSpacing/>
      <w:ind w:left="720"/>
      <w:jc w:val="left"/>
      <w:widowControl/>
    </w:pPr>
    <w:rPr>
      <w:rFonts w:ascii="Calibri" w:hAnsi="Calibri"/>
      <w:sz w:val="24"/>
      <w:szCs w:val="24"/>
      <w:lang w:eastAsia="en-US" w:bidi="en-US"/>
    </w:rPr>
  </w:style>
  <w:style w:type="paragraph" w:styleId="1150" w:customStyle="1">
    <w:name w:val="4"/>
    <w:basedOn w:val="856"/>
    <w:next w:val="1111"/>
    <w:uiPriority w:val="0"/>
    <w:qFormat/>
    <w:pPr>
      <w:ind w:firstLine="420"/>
      <w:spacing w:line="360" w:lineRule="auto"/>
    </w:pPr>
    <w:rPr>
      <w:color w:val="ff0000"/>
      <w:sz w:val="24"/>
      <w:szCs w:val="24"/>
    </w:rPr>
  </w:style>
  <w:style w:type="paragraph" w:styleId="1151" w:customStyle="1">
    <w:name w:val="普通 (Web)"/>
    <w:basedOn w:val="856"/>
    <w:uiPriority w:val="0"/>
    <w:qFormat/>
    <w:pPr>
      <w:jc w:val="left"/>
      <w:spacing w:before="100" w:beforeAutospacing="1" w:after="100" w:afterAutospacing="1"/>
      <w:widowControl/>
    </w:pPr>
    <w:rPr>
      <w:rFonts w:ascii="宋体" w:hAnsi="宋体"/>
      <w:sz w:val="24"/>
      <w:szCs w:val="24"/>
    </w:rPr>
  </w:style>
  <w:style w:type="paragraph" w:styleId="1152" w:customStyle="1">
    <w:name w:val=" Char Char Char Char Char Char Char Char Char Char"/>
    <w:basedOn w:val="856"/>
    <w:uiPriority w:val="0"/>
    <w:qFormat/>
    <w:pPr>
      <w:spacing w:line="360" w:lineRule="auto"/>
    </w:pPr>
    <w:rPr>
      <w:sz w:val="24"/>
      <w:szCs w:val="20"/>
    </w:rPr>
  </w:style>
  <w:style w:type="paragraph" w:styleId="1153" w:customStyle="1">
    <w:name w:val="样式1"/>
    <w:basedOn w:val="856"/>
    <w:uiPriority w:val="0"/>
    <w:qFormat/>
    <w:pPr>
      <w:numPr>
        <w:ilvl w:val="0"/>
        <w:numId w:val="3"/>
      </w:numPr>
    </w:pPr>
    <w:rPr>
      <w:rFonts w:ascii="宋体" w:hAnsi="宋体"/>
    </w:rPr>
  </w:style>
  <w:style w:type="paragraph" w:styleId="1154" w:customStyle="1">
    <w:name w:val="font6"/>
    <w:basedOn w:val="856"/>
    <w:uiPriority w:val="0"/>
    <w:qFormat/>
    <w:pPr>
      <w:jc w:val="left"/>
      <w:spacing w:before="100" w:beforeAutospacing="1" w:after="100" w:afterAutospacing="1"/>
      <w:widowControl/>
    </w:pPr>
    <w:rPr>
      <w:rFonts w:hint="eastAsia" w:ascii="宋体" w:hAnsi="宋体"/>
      <w:sz w:val="28"/>
      <w:szCs w:val="28"/>
      <w:u w:val="single"/>
    </w:rPr>
  </w:style>
  <w:style w:type="paragraph" w:styleId="1155" w:customStyle="1">
    <w:name w:val="xl25"/>
    <w:basedOn w:val="8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6" w:customStyle="1">
    <w:name w:val="图标"/>
    <w:basedOn w:val="856"/>
    <w:next w:val="8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7" w:customStyle="1">
    <w:name w:val="标题3"/>
    <w:basedOn w:val="856"/>
    <w:next w:val="856"/>
    <w:uiPriority w:val="0"/>
    <w:qFormat/>
    <w:pPr>
      <w:ind w:firstLine="624"/>
      <w:spacing w:line="590" w:lineRule="atLeast"/>
    </w:pPr>
    <w:rPr>
      <w:rFonts w:ascii="方正黑体_GBK" w:eastAsia="方正黑体_GBK"/>
      <w:sz w:val="32"/>
      <w:szCs w:val="32"/>
    </w:rPr>
  </w:style>
  <w:style w:type="paragraph" w:styleId="1158" w:customStyle="1">
    <w:name w:val="xl24"/>
    <w:basedOn w:val="8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9" w:customStyle="1">
    <w:name w:val="xl29"/>
    <w:basedOn w:val="85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0" w:customStyle="1">
    <w:name w:val="Char Char Char Char Char Char Char Char"/>
    <w:basedOn w:val="856"/>
    <w:uiPriority w:val="0"/>
    <w:qFormat/>
    <w:pPr>
      <w:jc w:val="left"/>
      <w:spacing w:after="160" w:line="240" w:lineRule="exact"/>
      <w:widowControl/>
    </w:pPr>
    <w:rPr>
      <w:rFonts w:ascii="Verdana" w:hAnsi="Verdana"/>
      <w:sz w:val="20"/>
      <w:szCs w:val="20"/>
      <w:lang w:eastAsia="en-US"/>
    </w:rPr>
  </w:style>
  <w:style w:type="paragraph" w:styleId="1161" w:customStyle="1">
    <w:name w:val="xl28"/>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2" w:customStyle="1">
    <w:name w:val=" Char Char Char Char Char Char Char Char"/>
    <w:basedOn w:val="856"/>
    <w:uiPriority w:val="0"/>
    <w:qFormat/>
    <w:pPr>
      <w:jc w:val="left"/>
      <w:spacing w:after="160" w:line="240" w:lineRule="exact"/>
      <w:widowControl/>
    </w:pPr>
    <w:rPr>
      <w:rFonts w:ascii="Verdana" w:hAnsi="Verdana"/>
      <w:sz w:val="20"/>
      <w:szCs w:val="20"/>
      <w:lang w:eastAsia="en-US"/>
    </w:rPr>
  </w:style>
  <w:style w:type="paragraph" w:styleId="1163" w:customStyle="1">
    <w:name w:val="xl30"/>
    <w:basedOn w:val="856"/>
    <w:uiPriority w:val="0"/>
    <w:qFormat/>
    <w:pPr>
      <w:jc w:val="center"/>
      <w:spacing w:before="100" w:beforeAutospacing="1" w:after="100" w:afterAutospacing="1"/>
      <w:widowControl/>
    </w:pPr>
    <w:rPr>
      <w:rFonts w:ascii="宋体" w:hAnsi="宋体"/>
      <w:b/>
      <w:bCs/>
      <w:sz w:val="36"/>
      <w:szCs w:val="36"/>
    </w:rPr>
  </w:style>
  <w:style w:type="paragraph" w:styleId="1164" w:customStyle="1">
    <w:name w:val="Char Char Char Char"/>
    <w:basedOn w:val="1087"/>
    <w:uiPriority w:val="0"/>
    <w:qFormat/>
    <w:pPr>
      <w:spacing w:line="360" w:lineRule="auto"/>
    </w:pPr>
    <w:rPr>
      <w:rFonts w:ascii="Tahoma" w:hAnsi="Tahoma"/>
      <w:sz w:val="24"/>
      <w:szCs w:val="24"/>
    </w:rPr>
  </w:style>
  <w:style w:type="paragraph" w:styleId="1165" w:customStyle="1">
    <w:name w:val="table_1stline"/>
    <w:basedOn w:val="856"/>
    <w:uiPriority w:val="0"/>
    <w:qFormat/>
    <w:pPr>
      <w:jc w:val="left"/>
      <w:spacing w:before="120"/>
      <w:widowControl/>
    </w:pPr>
    <w:rPr>
      <w:bCs/>
      <w:sz w:val="20"/>
      <w:szCs w:val="20"/>
      <w:lang w:val="de-DE" w:eastAsia="de-DE"/>
    </w:rPr>
  </w:style>
  <w:style w:type="paragraph" w:styleId="1166" w:customStyle="1">
    <w:name w:val="font5"/>
    <w:basedOn w:val="856"/>
    <w:uiPriority w:val="0"/>
    <w:qFormat/>
    <w:pPr>
      <w:jc w:val="left"/>
      <w:spacing w:before="100" w:beforeAutospacing="1" w:after="100" w:afterAutospacing="1"/>
      <w:widowControl/>
    </w:pPr>
    <w:rPr>
      <w:rFonts w:hint="eastAsia" w:ascii="宋体" w:hAnsi="宋体"/>
      <w:sz w:val="28"/>
      <w:szCs w:val="28"/>
    </w:rPr>
  </w:style>
  <w:style w:type="paragraph" w:styleId="1167" w:customStyle="1">
    <w:name w:val="标题1"/>
    <w:basedOn w:val="856"/>
    <w:next w:val="8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6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70" w:customStyle="1">
    <w:name w:val="Table Normal"/>
    <w:uiPriority w:val="0"/>
    <w:qFormat/>
    <w:rPr>
      <w:lang w:val="en-US" w:eastAsia="zh-CN" w:bidi="ar-SA"/>
    </w:rPr>
    <w:tblPr/>
  </w:style>
  <w:style w:type="paragraph" w:styleId="117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Normal_6_0"/>
    <w:uiPriority w:val="0"/>
    <w:qFormat/>
    <w:rPr>
      <w:rFonts w:hint="default" w:ascii="黑体" w:hAnsi="黑体" w:eastAsia="黑体" w:cs="黑体"/>
      <w:b/>
      <w:sz w:val="32"/>
      <w:szCs w:val="24"/>
      <w:lang w:val="en-US" w:eastAsia="zh-CN" w:bidi="ar-SA"/>
    </w:rPr>
  </w:style>
  <w:style w:type="paragraph" w:styleId="117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7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文本12"/>
    <w:basedOn w:val="856"/>
    <w:uiPriority w:val="1"/>
    <w:qFormat/>
    <w:pPr>
      <w:ind w:left="120"/>
    </w:pPr>
    <w:rPr>
      <w:rFonts w:ascii="宋体" w:hAnsi="宋体" w:eastAsia="宋体" w:cs="宋体"/>
      <w:sz w:val="21"/>
      <w:szCs w:val="21"/>
      <w:lang w:val="zh-CN" w:eastAsia="zh-CN" w:bidi="zh-CN"/>
    </w:rPr>
  </w:style>
  <w:style w:type="paragraph" w:styleId="1176" w:customStyle="1">
    <w:name w:val="正文2"/>
    <w:basedOn w:val="856"/>
    <w:uiPriority w:val="0"/>
    <w:qFormat/>
    <w:pPr>
      <w:ind w:firstLine="510"/>
      <w:spacing w:before="156" w:line="360" w:lineRule="auto"/>
    </w:pPr>
    <w:rPr>
      <w:sz w:val="24"/>
      <w:szCs w:val="20"/>
    </w:rPr>
  </w:style>
  <w:style w:type="paragraph" w:styleId="1177" w:customStyle="1">
    <w:name w:val="首行缩进"/>
    <w:basedOn w:val="856"/>
    <w:uiPriority w:val="0"/>
    <w:qFormat/>
    <w:pPr>
      <w:ind w:firstLine="480"/>
    </w:pPr>
    <w:rPr>
      <w:rFonts w:ascii="Times New Roman" w:hAnsi="Times New Roman" w:cs="Times New Roman"/>
      <w:lang w:val="zh-CN"/>
    </w:rPr>
  </w:style>
  <w:style w:type="paragraph" w:styleId="1178" w:customStyle="1">
    <w:name w:val="Normal_18_0"/>
    <w:uiPriority w:val="0"/>
    <w:qFormat/>
    <w:rPr>
      <w:rFonts w:hint="default" w:ascii="黑体" w:hAnsi="黑体" w:eastAsia="黑体" w:cs="黑体"/>
      <w:b/>
      <w:sz w:val="32"/>
      <w:szCs w:val="24"/>
      <w:lang w:val="en-US" w:eastAsia="zh-CN" w:bidi="ar-SA"/>
    </w:rPr>
  </w:style>
  <w:style w:type="paragraph" w:styleId="1179" w:customStyle="1">
    <w:name w:val="正文_12_0_0_0_0"/>
    <w:basedOn w:val="856"/>
    <w:uiPriority w:val="0"/>
    <w:qFormat/>
    <w:rPr>
      <w:rFonts w:ascii="Times New Roman" w:hAnsi="Times New Roman"/>
      <w:szCs w:val="24"/>
    </w:rPr>
  </w:style>
  <w:style w:type="paragraph" w:styleId="118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Normal_20"/>
    <w:uiPriority w:val="0"/>
    <w:qFormat/>
    <w:rPr>
      <w:rFonts w:hint="default" w:ascii="黑体" w:hAnsi="黑体" w:eastAsia="黑体" w:cs="黑体"/>
      <w:b/>
      <w:sz w:val="32"/>
      <w:szCs w:val="24"/>
      <w:lang w:val="en-US" w:eastAsia="zh-CN" w:bidi="ar-SA"/>
    </w:rPr>
  </w:style>
  <w:style w:type="paragraph" w:styleId="118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Normal_0"/>
    <w:uiPriority w:val="0"/>
    <w:qFormat/>
    <w:rPr>
      <w:rFonts w:hint="default" w:ascii="黑体" w:hAnsi="黑体" w:eastAsia="黑体" w:cs="Times New Roman"/>
      <w:b/>
      <w:sz w:val="32"/>
      <w:szCs w:val="24"/>
      <w:lang w:val="en-US" w:eastAsia="zh-CN" w:bidi="ar-SA"/>
    </w:rPr>
  </w:style>
  <w:style w:type="paragraph" w:styleId="1186" w:customStyle="1">
    <w:name w:val="部分1"/>
    <w:basedOn w:val="856"/>
    <w:uiPriority w:val="0"/>
    <w:qFormat/>
    <w:pPr>
      <w:jc w:val="center"/>
      <w:keepNext/>
      <w:pageBreakBefore/>
      <w:spacing w:line="360" w:lineRule="auto"/>
      <w:tabs>
        <w:tab w:val="left" w:pos="720" w:leader="none"/>
      </w:tabs>
      <w:outlineLvl w:val="0"/>
    </w:pPr>
    <w:rPr>
      <w:rFonts w:eastAsia="黑体"/>
      <w:b/>
      <w:sz w:val="36"/>
      <w:szCs w:val="20"/>
    </w:rPr>
  </w:style>
  <w:style w:type="paragraph" w:styleId="1187"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8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91" w:customStyle="1">
    <w:name w:val="列出段落_2"/>
    <w:basedOn w:val="1189"/>
    <w:uiPriority w:val="34"/>
    <w:qFormat/>
    <w:pPr>
      <w:ind w:firstLine="420"/>
    </w:pPr>
    <w:rPr>
      <w:rFonts w:ascii="Calibri" w:hAnsi="Calibri" w:eastAsia="宋体"/>
    </w:rPr>
  </w:style>
  <w:style w:type="paragraph" w:styleId="1192" w:customStyle="1">
    <w:name w:val="Normal_13_0"/>
    <w:uiPriority w:val="0"/>
    <w:qFormat/>
    <w:rPr>
      <w:rFonts w:hint="default" w:ascii="黑体" w:hAnsi="黑体" w:eastAsia="黑体" w:cs="黑体"/>
      <w:b/>
      <w:sz w:val="32"/>
      <w:szCs w:val="24"/>
      <w:lang w:val="en-US" w:eastAsia="zh-CN" w:bidi="ar-SA"/>
    </w:rPr>
  </w:style>
  <w:style w:type="paragraph" w:styleId="1193"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194"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195" w:customStyle="1">
    <w:name w:val="正文_16"/>
    <w:next w:val="1196"/>
    <w:uiPriority w:val="0"/>
    <w:qFormat/>
    <w:pPr>
      <w:jc w:val="both"/>
      <w:widowControl w:val="off"/>
    </w:pPr>
    <w:rPr>
      <w:rFonts w:hint="default" w:ascii="Calibri" w:hAnsi="Calibri" w:eastAsia="宋体" w:cs="Times New Roman"/>
      <w:sz w:val="21"/>
      <w:szCs w:val="24"/>
      <w:lang w:val="en-US" w:eastAsia="zh-CN" w:bidi="ar-SA"/>
    </w:rPr>
  </w:style>
  <w:style w:type="paragraph" w:styleId="1196" w:customStyle="1">
    <w:name w:val="正文文本 2_0"/>
    <w:basedOn w:val="1195"/>
    <w:uiPriority w:val="0"/>
    <w:qFormat/>
    <w:rPr>
      <w:rFonts w:ascii="仿宋_GB2312" w:eastAsia="仿宋_GB2312"/>
      <w:sz w:val="28"/>
    </w:rPr>
  </w:style>
  <w:style w:type="paragraph" w:styleId="1197" w:customStyle="1">
    <w:name w:val="正文_3_0"/>
    <w:next w:val="1198"/>
    <w:uiPriority w:val="0"/>
    <w:qFormat/>
    <w:pPr>
      <w:jc w:val="both"/>
      <w:widowControl w:val="off"/>
    </w:pPr>
    <w:rPr>
      <w:rFonts w:hint="default" w:ascii="Calibri" w:hAnsi="Calibri" w:eastAsia="宋体" w:cs="Times New Roman"/>
      <w:sz w:val="21"/>
      <w:szCs w:val="24"/>
      <w:lang w:val="en-US" w:eastAsia="zh-CN" w:bidi="ar-SA"/>
    </w:rPr>
  </w:style>
  <w:style w:type="paragraph" w:styleId="1198" w:customStyle="1">
    <w:name w:val="正文文本缩进_0"/>
    <w:basedOn w:val="1197"/>
    <w:uiPriority w:val="99"/>
    <w:qFormat/>
    <w:pPr>
      <w:ind w:firstLine="225"/>
    </w:pPr>
    <w:rPr>
      <w:rFonts w:ascii="仿宋_GB2312" w:eastAsia="仿宋_GB2312"/>
      <w:sz w:val="32"/>
    </w:rPr>
  </w:style>
  <w:style w:type="paragraph" w:styleId="1199" w:customStyle="1">
    <w:name w:val="纯文本_1"/>
    <w:basedOn w:val="1195"/>
    <w:uiPriority w:val="99"/>
    <w:qFormat/>
    <w:rPr>
      <w:rFonts w:ascii="宋体" w:hAnsi="Courier New"/>
      <w:szCs w:val="20"/>
    </w:rPr>
  </w:style>
  <w:style w:type="paragraph" w:styleId="1200" w:customStyle="1">
    <w:name w:val="正文文本_0"/>
    <w:basedOn w:val="1195"/>
    <w:next w:val="1201"/>
    <w:uiPriority w:val="0"/>
    <w:qFormat/>
    <w:pPr>
      <w:spacing w:after="120" w:afterAutospacing="0"/>
    </w:pPr>
  </w:style>
  <w:style w:type="paragraph" w:styleId="1201" w:customStyle="1">
    <w:name w:val="正文首行缩进_0"/>
    <w:basedOn w:val="1200"/>
    <w:uiPriority w:val="0"/>
    <w:qFormat/>
    <w:pPr>
      <w:ind w:firstLine="420"/>
      <w:spacing w:after="120"/>
    </w:pPr>
    <w:rPr>
      <w:rFonts w:ascii="Times New Roman" w:hAnsi="Times New Roman" w:eastAsia="宋体"/>
      <w:sz w:val="21"/>
      <w:szCs w:val="24"/>
    </w:rPr>
  </w:style>
  <w:style w:type="character" w:styleId="1202" w:customStyle="1">
    <w:name w:val="font31"/>
    <w:link w:val="856"/>
    <w:uiPriority w:val="0"/>
    <w:qFormat/>
    <w:rPr>
      <w:rFonts w:hint="eastAsia" w:ascii="等线" w:hAnsi="等线" w:eastAsia="等线" w:cs="等线"/>
      <w:color w:val="000000"/>
      <w:sz w:val="20"/>
      <w:szCs w:val="20"/>
      <w:u w:val="none"/>
    </w:rPr>
  </w:style>
  <w:style w:type="table" w:styleId="1203" w:customStyle="1">
    <w:name w:val="网格型_0"/>
    <w:basedOn w:val="1075"/>
    <w:uiPriority w:val="0"/>
    <w:qFormat/>
    <w:pPr>
      <w:jc w:val="both"/>
      <w:widowControl w:val="off"/>
    </w:pPr>
    <w:tblPr/>
  </w:style>
  <w:style w:type="paragraph" w:styleId="1204" w:customStyle="1">
    <w:name w:val="Normal_19"/>
    <w:basedOn w:val="1205"/>
    <w:uiPriority w:val="0"/>
    <w:qFormat/>
    <w:pPr>
      <w:jc w:val="both"/>
      <w:widowControl w:val="off"/>
    </w:pPr>
    <w:rPr>
      <w:rFonts w:ascii="Calibri" w:hAnsi="Calibri" w:eastAsia="宋体" w:cs="Calibri"/>
      <w:szCs w:val="21"/>
    </w:rPr>
  </w:style>
  <w:style w:type="paragraph" w:styleId="1205" w:customStyle="1">
    <w:name w:val="正文_2_0"/>
    <w:basedOn w:val="1206"/>
    <w:next w:val="1206"/>
    <w:uiPriority w:val="0"/>
    <w:qFormat/>
    <w:rPr>
      <w:rFonts w:eastAsia="Times New Roman"/>
    </w:rPr>
  </w:style>
  <w:style w:type="paragraph" w:styleId="1206"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207" w:customStyle="1">
    <w:name w:val="Normal1"/>
    <w:next w:val="1208"/>
    <w:uiPriority w:val="0"/>
    <w:qFormat/>
    <w:pPr>
      <w:jc w:val="both"/>
      <w:widowControl w:val="off"/>
    </w:pPr>
    <w:rPr>
      <w:rFonts w:hint="default" w:ascii="Calibri" w:hAnsi="Calibri" w:eastAsia="宋体" w:cs="宋体"/>
      <w:sz w:val="21"/>
      <w:szCs w:val="24"/>
      <w:lang w:val="en-US" w:eastAsia="zh-CN" w:bidi="ar-SA"/>
    </w:rPr>
  </w:style>
  <w:style w:type="paragraph" w:styleId="1208" w:customStyle="1">
    <w:name w:val="样式 首行缩进:  2 字符"/>
    <w:basedOn w:val="1209"/>
    <w:uiPriority w:val="0"/>
    <w:qFormat/>
    <w:pPr>
      <w:ind w:firstLine="560"/>
    </w:pPr>
    <w:rPr>
      <w:rFonts w:ascii="等线" w:hAnsi="等线" w:eastAsia="等线" w:cs="宋体"/>
      <w:sz w:val="24"/>
    </w:rPr>
  </w:style>
  <w:style w:type="paragraph" w:styleId="1209" w:customStyle="1">
    <w:name w:val="Normal_0_3"/>
    <w:next w:val="1208"/>
    <w:uiPriority w:val="0"/>
    <w:qFormat/>
    <w:pPr>
      <w:jc w:val="both"/>
      <w:widowControl w:val="off"/>
    </w:pPr>
    <w:rPr>
      <w:rFonts w:hint="default" w:ascii="Calibri" w:hAnsi="Calibri" w:eastAsia="宋体" w:cs="宋体"/>
      <w:sz w:val="21"/>
      <w:szCs w:val="24"/>
      <w:lang w:val="en-US" w:eastAsia="zh-CN" w:bidi="ar-SA"/>
    </w:rPr>
  </w:style>
  <w:style w:type="character" w:styleId="1210" w:customStyle="1">
    <w:name w:val="font71"/>
    <w:basedOn w:val="866"/>
    <w:uiPriority w:val="0"/>
    <w:qFormat/>
    <w:rPr>
      <w:rFonts w:hint="eastAsia" w:ascii="宋体" w:hAnsi="宋体" w:eastAsia="宋体" w:cs="宋体"/>
      <w:color w:val="000000"/>
      <w:sz w:val="22"/>
      <w:szCs w:val="22"/>
      <w:u w:val="none"/>
    </w:rPr>
  </w:style>
  <w:style w:type="character" w:styleId="1211" w:customStyle="1">
    <w:name w:val="font81"/>
    <w:basedOn w:val="866"/>
    <w:uiPriority w:val="0"/>
    <w:qFormat/>
    <w:rPr>
      <w:rFonts w:hint="default" w:ascii="Times New Roman" w:hAnsi="Times New Roman" w:cs="Times New Roman"/>
      <w:color w:val="000000"/>
      <w:sz w:val="24"/>
      <w:szCs w:val="24"/>
      <w:u w:val="none"/>
    </w:rPr>
  </w:style>
  <w:style w:type="character" w:styleId="1212" w:customStyle="1">
    <w:name w:val="font91"/>
    <w:basedOn w:val="866"/>
    <w:uiPriority w:val="0"/>
    <w:qFormat/>
    <w:rPr>
      <w:rFonts w:hint="default" w:ascii="Times New Roman" w:hAnsi="Times New Roman" w:cs="Times New Roman"/>
      <w:color w:val="000000"/>
      <w:sz w:val="22"/>
      <w:szCs w:val="22"/>
      <w:u w:val="none"/>
    </w:rPr>
  </w:style>
  <w:style w:type="paragraph" w:styleId="1213" w:customStyle="1">
    <w:name w:val="Body Text_0"/>
    <w:basedOn w:val="868"/>
    <w:next w:val="1214"/>
    <w:uiPriority w:val="0"/>
    <w:qFormat/>
    <w:pPr>
      <w:spacing w:line="60" w:lineRule="auto"/>
    </w:pPr>
    <w:rPr>
      <w:rFonts w:ascii="仿宋_GB2312" w:eastAsia="仿宋_GB2312"/>
      <w:sz w:val="32"/>
    </w:rPr>
  </w:style>
  <w:style w:type="paragraph" w:styleId="1214" w:customStyle="1">
    <w:name w:val="Body Text First Indent_0"/>
    <w:basedOn w:val="1213"/>
    <w:uiPriority w:val="99"/>
    <w:unhideWhenUsed/>
    <w:qFormat/>
    <w:pPr>
      <w:ind w:firstLine="420"/>
      <w:spacing w:after="120" w:line="240" w:lineRule="auto"/>
    </w:pPr>
    <w:rPr>
      <w:rFonts w:ascii="Times New Roman" w:eastAsia="宋体"/>
      <w:sz w:val="21"/>
    </w:rPr>
  </w:style>
  <w:style w:type="paragraph" w:styleId="1215" w:customStyle="1">
    <w:name w:val="List Paragraph_0"/>
    <w:basedOn w:val="868"/>
    <w:uiPriority w:val="34"/>
    <w:qFormat/>
    <w:pPr>
      <w:ind w:firstLine="420"/>
    </w:pPr>
    <w:rPr>
      <w:rFonts w:eastAsia="Times New Roman"/>
    </w:rPr>
  </w:style>
  <w:style w:type="paragraph" w:styleId="1216"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21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8" w:customStyle="1">
    <w:name w:val="正文首行缩进 21"/>
    <w:basedOn w:val="1095"/>
    <w:uiPriority w:val="0"/>
    <w:qFormat/>
    <w:pPr>
      <w:ind w:firstLine="420"/>
      <w:spacing w:line="360" w:lineRule="auto"/>
    </w:pPr>
    <w:rPr>
      <w:rFonts w:ascii="宋体" w:hAnsi="宋体" w:eastAsia="宋体"/>
      <w:sz w:val="21"/>
      <w:szCs w:val="20"/>
    </w:rPr>
  </w:style>
  <w:style w:type="character" w:styleId="1219" w:customStyle="1">
    <w:name w:val="font21"/>
    <w:basedOn w:val="866"/>
    <w:uiPriority w:val="0"/>
    <w:qFormat/>
    <w:rPr>
      <w:rFonts w:hint="default" w:ascii="Times New Roman" w:hAnsi="Times New Roman" w:cs="Times New Roman"/>
      <w:color w:val="000000"/>
      <w:sz w:val="22"/>
      <w:szCs w:val="22"/>
      <w:u w:val="none"/>
    </w:rPr>
  </w:style>
  <w:style w:type="character" w:styleId="1220" w:customStyle="1">
    <w:name w:val="font11"/>
    <w:basedOn w:val="866"/>
    <w:uiPriority w:val="0"/>
    <w:qFormat/>
    <w:rPr>
      <w:rFonts w:hint="eastAsia" w:ascii="宋体" w:hAnsi="宋体" w:eastAsia="宋体" w:cs="宋体"/>
      <w:color w:val="000000"/>
      <w:sz w:val="22"/>
      <w:szCs w:val="22"/>
      <w:u w:val="none"/>
    </w:rPr>
  </w:style>
  <w:style w:type="character" w:styleId="1221" w:customStyle="1">
    <w:name w:val="font41"/>
    <w:basedOn w:val="866"/>
    <w:uiPriority w:val="0"/>
    <w:qFormat/>
    <w:rPr>
      <w:rFonts w:hint="default" w:ascii="Times New Roman" w:hAnsi="Times New Roman" w:cs="Times New Roman"/>
      <w:color w:val="000000"/>
      <w:sz w:val="24"/>
      <w:szCs w:val="24"/>
      <w:u w:val="none"/>
    </w:rPr>
  </w:style>
  <w:style w:type="character" w:styleId="1222" w:customStyle="1">
    <w:name w:val="font01"/>
    <w:basedOn w:val="866"/>
    <w:uiPriority w:val="0"/>
    <w:qFormat/>
    <w:rPr>
      <w:rFonts w:hint="eastAsia" w:ascii="宋体" w:hAnsi="宋体" w:eastAsia="宋体" w:cs="宋体"/>
      <w:color w:val="000000"/>
      <w:sz w:val="24"/>
      <w:szCs w:val="24"/>
      <w:u w:val="none"/>
    </w:rPr>
  </w:style>
  <w:style w:type="character" w:styleId="1223" w:customStyle="1">
    <w:name w:val="NormalCharacter"/>
    <w:link w:val="856"/>
    <w:uiPriority w:val="0"/>
    <w:qFormat/>
  </w:style>
  <w:style w:type="paragraph" w:styleId="122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25" w:customStyle="1">
    <w:name w:val="默认段落字体11"/>
    <w:uiPriority w:val="1"/>
    <w:unhideWhenUsed/>
    <w:qFormat/>
    <w:rPr>
      <w:rFonts w:ascii="Times New Roman" w:hAnsi="Times New Roman" w:eastAsia="宋体" w:cs="Times New Roman"/>
      <w:sz w:val="21"/>
      <w:szCs w:val="21"/>
      <w:lang w:val="en-US" w:eastAsia="zh-CN" w:bidi="ar-SA"/>
    </w:rPr>
  </w:style>
  <w:style w:type="paragraph" w:styleId="122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22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28" w:customStyle="1">
    <w:name w:val="WPSOffice手动目录 1"/>
    <w:uiPriority w:val="0"/>
    <w:qFormat/>
    <w:rPr>
      <w:rFonts w:hint="default" w:ascii="Times New Roman" w:hAnsi="Times New Roman" w:eastAsia="宋体" w:cs="Times New Roman"/>
      <w:sz w:val="20"/>
      <w:szCs w:val="20"/>
    </w:rPr>
  </w:style>
  <w:style w:type="paragraph" w:styleId="1229"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1230" w:customStyle="1">
    <w:name w:val="无间隔1_0_0"/>
    <w:basedOn w:val="1204"/>
    <w:uiPriority w:val="0"/>
    <w:qFormat/>
    <w:pPr>
      <w:spacing w:line="400" w:lineRule="exact"/>
    </w:pPr>
    <w:rPr>
      <w:rFonts w:ascii="Times New Roman" w:hAnsi="Times New Roman" w:eastAsia="Times New Roman" w:cs="Times New Roman"/>
      <w:color w:val="000000"/>
      <w:sz w:val="24"/>
      <w:szCs w:val="24"/>
    </w:rPr>
  </w:style>
  <w:style w:type="paragraph" w:styleId="1231" w:customStyle="1">
    <w:name w:val="正文_2_1_0_0"/>
    <w:uiPriority w:val="0"/>
    <w:qFormat/>
    <w:pPr>
      <w:jc w:val="both"/>
      <w:widowControl w:val="off"/>
    </w:pPr>
    <w:rPr>
      <w:rFonts w:ascii="Calibri" w:hAnsi="Calibri" w:eastAsia="宋体" w:cs="Times New Roman"/>
      <w:lang w:val="en-US" w:eastAsia="zh-CN" w:bidi="ar-SA"/>
    </w:rPr>
  </w:style>
  <w:style w:type="character" w:styleId="1232" w:customStyle="1">
    <w:name w:val="glyphicon"/>
    <w:basedOn w:val="866"/>
    <w:uiPriority w:val="0"/>
    <w:qFormat/>
  </w:style>
  <w:style w:type="character" w:styleId="1233" w:customStyle="1">
    <w:name w:val="first-child"/>
    <w:basedOn w:val="866"/>
    <w:uiPriority w:val="0"/>
    <w:qFormat/>
  </w:style>
  <w:style w:type="character" w:styleId="1234" w:customStyle="1">
    <w:name w:val="layui-layer-tabnow"/>
    <w:basedOn w:val="866"/>
    <w:uiPriority w:val="0"/>
    <w:qFormat/>
    <w:rPr>
      <w:shd w:val="clear" w:color="auto" w:fill="ffffff"/>
    </w:rPr>
  </w:style>
  <w:style w:type="character" w:styleId="1235" w:customStyle="1">
    <w:name w:val="hover5"/>
    <w:basedOn w:val="866"/>
    <w:uiPriority w:val="0"/>
    <w:qFormat/>
    <w:rPr>
      <w:shd w:val="clear" w:color="auto" w:fill="eeeeee"/>
    </w:rPr>
  </w:style>
  <w:style w:type="character" w:styleId="1236" w:customStyle="1">
    <w:name w:val="hour_pm"/>
    <w:basedOn w:val="866"/>
    <w:uiPriority w:val="0"/>
    <w:qFormat/>
  </w:style>
  <w:style w:type="character" w:styleId="1237" w:customStyle="1">
    <w:name w:val="old"/>
    <w:basedOn w:val="866"/>
    <w:uiPriority w:val="0"/>
    <w:qFormat/>
    <w:rPr>
      <w:color w:val="999999"/>
    </w:rPr>
  </w:style>
  <w:style w:type="character" w:styleId="1238" w:customStyle="1">
    <w:name w:val="hour_am"/>
    <w:basedOn w:val="866"/>
    <w:uiPriority w:val="0"/>
    <w:qFormat/>
  </w:style>
  <w:style w:type="numbering" w:styleId="12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a02fa897-62b7-4364-917e-e5fbfe5b90ad</errorID>
      <errorWord> </errorWord>
      <group>L1_AI</group>
      <groupName>深度校对</groupName>
      <ability>L2_AI_Punc</ability>
      <abilityName>标点纠错</abilityName>
      <candidateList>
        <item/>
      </candidateList>
      <explain>此处空格冗余，建议删除。</explain>
      <paraID>29E004F7</paraID>
      <start>10</start>
      <end>11</end>
      <status>unmodified</status>
      <modifiedWord/>
      <trackRevisions>false</trackRevisions>
    </reviewItem>
    <reviewItem>
      <errorID>bbfe2344-895e-430a-8c88-1bd70ab69ac2</errorID>
      <errorWord> </errorWord>
      <group>L1_AI</group>
      <groupName>深度校对</groupName>
      <ability>L2_AI_Punc</ability>
      <abilityName>标点纠错</abilityName>
      <candidateList>
        <item/>
      </candidateList>
      <explain>此处空格冗余，建议删除。</explain>
      <paraID>29E004F7</paraID>
      <start>12</start>
      <end>13</end>
      <status>unmodified</status>
      <modifiedWord/>
      <trackRevisions>false</trackRevisions>
    </reviewItem>
    <reviewItem>
      <errorID>400c943d-43c6-4ac8-9d4a-43d9107d0fa5</errorID>
      <errorWord>采   购   </errorWord>
      <group>L1_AI</group>
      <groupName>深度校对</groupName>
      <ability>L2_AI_Grammar</ability>
      <abilityName>语法纠错</abilityName>
      <candidateList>
        <item>采购</item>
      </candidateList>
      <explain>❶〈动〉选择购买（多指为机关或企业）：～员｜～建筑材料。❷〈名〉担任采购工作的人：他在食堂当～。</explain>
      <paraID>761E7FB4</paraID>
      <start>0</start>
      <end>8</end>
      <status>unmodified</status>
      <modifiedWord/>
      <trackRevisions>false</trackRevisions>
    </reviewItem>
    <reviewItem>
      <errorID>eca3de8b-b7e8-43ab-a4e5-ddb818e32fd5</errorID>
      <errorWord>2025年12月03日</errorWord>
      <group>L1_Knowledge</group>
      <groupName>知识性问题</groupName>
      <ability>L2_Time</ability>
      <abilityName>日期时间</abilityName>
      <candidateList>
        <item>2025年12月3日</item>
      </candidateList>
      <explain>根据日常书写习惯，日期一般会省略前导零。</explain>
      <paraID>1C3C0549</paraID>
      <start>54</start>
      <end>64</end>
      <status>modified</status>
      <modifiedWord>2025年12月3日</modifiedWord>
      <trackRevisions>false</trackRevisions>
    </reviewItem>
    <reviewItem>
      <errorID>ad616cfb-8f18-4b53-adad-f2b7077236df</errorID>
      <errorWord> </errorWord>
      <group>L1_AI</group>
      <groupName>深度校对</groupName>
      <ability>L2_AI_Punc</ability>
      <abilityName>标点纠错</abilityName>
      <candidateList>
        <item/>
      </candidateList>
      <explain>此处空格冗余，建议删除。</explain>
      <paraID>1C3C0549</paraID>
      <start>65</start>
      <end>65</end>
      <status>modified</status>
      <modifiedWord/>
      <trackRevisions>false</trackRevisions>
    </reviewItem>
    <reviewItem>
      <errorID>5bc48c4c-34b4-48d8-8029-439466b93386</errorID>
      <errorWord> </errorWord>
      <group>L1_AI</group>
      <groupName>深度校对</groupName>
      <ability>L2_AI_Punc</ability>
      <abilityName>标点纠错</abilityName>
      <candidateList>
        <item/>
      </candidateList>
      <explain>此处空格冗余，建议删除。</explain>
      <paraID>1C3C0549</paraID>
      <start>68</start>
      <end>68</end>
      <status>modified</status>
      <modifiedWord/>
      <trackRevisions>false</trackRevisions>
    </reviewItem>
    <reviewItem>
      <errorID>db21db59-7b0c-4449-b7cb-8a6ccd6d6978</errorID>
      <errorWord>1、</errorWord>
      <group>L1_Format</group>
      <groupName>格式问题</groupName>
      <ability>L2_Ordinal</ability>
      <abilityName>序号格式</abilityName>
      <candidateList>
        <item>1.</item>
      </candidateList>
      <explain>当前序号格式不规范，建议修改为规范格式[1.]。</explain>
      <paraID> 2DBE55E</paraID>
      <start>0</start>
      <end>2</end>
      <status>unmodified</status>
      <modifiedWord/>
      <trackRevisions>false</trackRevisions>
    </reviewItem>
    <reviewItem>
      <errorID>650a73fa-c700-4e36-b02e-90d6170a09c1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152A75ED</paraID>
      <start>0</start>
      <end>2</end>
      <status>unmodified</status>
      <modifiedWord/>
      <trackRevisions>false</trackRevisions>
    </reviewItem>
    <reviewItem>
      <errorID>18793377-93cc-4c02-8775-09be82c88d9d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3CE779E</paraID>
      <start>0</start>
      <end>2</end>
      <status>unmodified</status>
      <modifiedWord/>
      <trackRevisions>false</trackRevisions>
    </reviewItem>
    <reviewItem>
      <errorID>67d6ba42-d9a9-4725-84e8-bcee67e1b7d6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6D9E78BA</paraID>
      <start>0</start>
      <end>2</end>
      <status>unmodified</status>
      <modifiedWord/>
      <trackRevisions>false</trackRevisions>
    </reviewItem>
    <reviewItem>
      <errorID>f7baedde-f6c0-4d6d-8603-3f501832900d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386E294F</paraID>
      <start>0</start>
      <end>2</end>
      <status>unmodified</status>
      <modifiedWord/>
      <trackRevisions>false</trackRevisions>
    </reviewItem>
    <reviewItem>
      <errorID>2a5739b0-8b86-4de1-ae9d-a5d8a1391a7c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2BD17ECD</paraID>
      <start>0</start>
      <end>2</end>
      <status>unmodified</status>
      <modifiedWord/>
      <trackRevisions>false</trackRevisions>
    </reviewItem>
    <reviewItem>
      <errorID>197817ad-3c0d-40e6-ae7a-292096061a0a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10B434D1</paraID>
      <start>0</start>
      <end>2</end>
      <status>unmodified</status>
      <modifiedWord/>
      <trackRevisions>false</trackRevisions>
    </reviewItem>
    <reviewItem>
      <errorID>0f2f816d-5c2c-4b34-a0db-50321b54bdc5</errorID>
      <errorWord>信用信息。信用</errorWord>
      <group>L1_AI</group>
      <groupName>深度校对</groupName>
      <ability>L2_AI_Grammar</ability>
      <abilityName>语法纠错</abilityName>
      <candidateList>
        <item>信用</item>
      </candidateList>
      <explain/>
      <paraID> 3235FF9</paraID>
      <start>2</start>
      <end>9</end>
      <status>unmodified</status>
      <modifiedWord/>
      <trackRevisions>false</trackRevisions>
    </reviewItem>
    <reviewItem>
      <errorID>e457f2a8-8f03-4599-8916-1f8ddb1b618f</errorID>
      <errorWord>的供应商</errorWord>
      <group>L1_AI</group>
      <groupName>深度校对</groupName>
      <ability>L2_AI_Grammar</ability>
      <abilityName>语法纠错</abilityName>
      <candidateList>
        <item>的</item>
      </candidateList>
      <explain>置于形容词、名词后，用于修饰事物的形态。</explain>
      <paraID>790D3306</paraID>
      <start>79</start>
      <end>83</end>
      <status>unmodified</status>
      <modifiedWord/>
      <trackRevisions>false</trackRevisions>
    </reviewItem>
    <reviewItem>
      <errorID>862a98c6-4a1d-4c57-b364-f043c8d8656b</errorID>
      <errorWord>。</errorWord>
      <group>L1_AI</group>
      <groupName>深度校对</groupName>
      <ability>L2_AI_Punc</ability>
      <abilityName>标点纠错</abilityName>
      <candidateList>
        <item/>
      </candidateList>
      <explain/>
      <paraID>790D3306</paraID>
      <start>96</start>
      <end>97</end>
      <status>unmodified</status>
      <modifiedWord/>
      <trackRevisions>false</trackRevisions>
    </reviewItem>
    <reviewItem>
      <errorID>59f16234-0d34-45a5-bb87-1f3eac44c966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59D217AC</paraID>
      <start>1</start>
      <end>3</end>
      <status>unmodified</status>
      <modifiedWord/>
      <trackRevisions>false</trackRevisions>
    </reviewItem>
    <reviewItem>
      <errorID>ee1f6d29-e205-44a0-ba84-4b9515806f10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5A0DC6D4</paraID>
      <start>1</start>
      <end>3</end>
      <status>unmodified</status>
      <modifiedWord/>
      <trackRevisions>false</trackRevisions>
    </reviewItem>
    <reviewItem>
      <errorID>ec842dc8-60a0-4c41-9c02-c77ea0fcfd00</errorID>
      <errorWord>/）</errorWord>
      <group>L1_Punc</group>
      <groupName>标点问题</groupName>
      <ability>L2_Punc</ability>
      <abilityName>标点符号检查</abilityName>
      <candidateList>
        <item>）</item>
      </candidateList>
      <explain/>
      <paraID>5A0DC6D4</paraID>
      <start>58</start>
      <end>60</end>
      <status>unmodified</status>
      <modifiedWord/>
      <trackRevisions>false</trackRevisions>
    </reviewItem>
    <reviewItem>
      <errorID>10183439-f3fe-429f-9c63-d051b6f52fbc</errorID>
      <errorWord>“.</errorWord>
      <group>L1_Punc</group>
      <groupName>标点问题</groupName>
      <ability>L2_Punc</ability>
      <abilityName>标点符号检查</abilityName>
      <candidateList>
        <item>“</item>
      </candidateList>
      <explain/>
      <paraID>5A0DC6D4</paraID>
      <start>139</start>
      <end>141</end>
      <status>unmodified</status>
      <modifiedWord/>
      <trackRevisions>false</trackRevisions>
    </reviewItem>
    <reviewItem>
      <errorID>276f2ee6-6582-4702-be99-c61c4266a343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707199F6</paraID>
      <start>1</start>
      <end>3</end>
      <status>unmodified</status>
      <modifiedWord/>
      <trackRevisions>false</trackRevisions>
    </reviewItem>
    <reviewItem>
      <errorID>36332292-6d14-42c6-bf68-deede0b0eef5</errorID>
      <errorWord>/）</errorWord>
      <group>L1_Punc</group>
      <groupName>标点问题</groupName>
      <ability>L2_Punc</ability>
      <abilityName>标点符号检查</abilityName>
      <candidateList>
        <item>）</item>
      </candidateList>
      <explain/>
      <paraID>707199F6</paraID>
      <start>58</start>
      <end>60</end>
      <status>unmodified</status>
      <modifiedWord/>
      <trackRevisions>false</trackRevisions>
    </reviewItem>
    <reviewItem>
      <errorID>ffcf9d07-36b9-45a3-a591-050eb71a9a8f</errorID>
      <errorWord>“.</errorWord>
      <group>L1_Punc</group>
      <groupName>标点问题</groupName>
      <ability>L2_Punc</ability>
      <abilityName>标点符号检查</abilityName>
      <candidateList>
        <item>“</item>
      </candidateList>
      <explain/>
      <paraID>707199F6</paraID>
      <start>139</start>
      <end>141</end>
      <status>unmodified</status>
      <modifiedWord/>
      <trackRevisions>false</trackRevisions>
    </reviewItem>
    <reviewItem>
      <errorID>43fd4467-1bef-4a3d-90ae-82b6c5dcf4c4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1A1E13C2</paraID>
      <start>2</start>
      <end>4</end>
      <status>unmodified</status>
      <modifiedWord/>
      <trackRevisions>false</trackRevisions>
    </reviewItem>
    <reviewItem>
      <errorID>c4c8dca8-3c58-4e98-90b3-919b1aeaf540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2B7DACF6</paraID>
      <start>0</start>
      <end>2</end>
      <status>unmodified</status>
      <modifiedWord/>
      <trackRevisions>false</trackRevisions>
    </reviewItem>
    <reviewItem>
      <errorID>71de7fff-bcd8-4c69-bc36-4de7633e7cef</errorID>
      <errorWord>2025年12月03日</errorWord>
      <group>L1_Knowledge</group>
      <groupName>知识性问题</groupName>
      <ability>L2_Time</ability>
      <abilityName>日期时间</abilityName>
      <candidateList>
        <item>2025年12月3日</item>
      </candidateList>
      <explain>根据日常书写习惯，日期一般会省略前导零。</explain>
      <paraID>2B7DACF6</paraID>
      <start>18</start>
      <end>28</end>
      <status>modified</status>
      <modifiedWord>2025年12月3日</modifiedWord>
      <trackRevisions>false</trackRevisions>
    </reviewItem>
    <reviewItem>
      <errorID>9067eedb-c1c2-4b83-871a-1e6743594e2e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6ECB1D06</paraID>
      <start>0</start>
      <end>2</end>
      <status>unmodified</status>
      <modifiedWord/>
      <trackRevisions>false</trackRevisions>
    </reviewItem>
    <reviewItem>
      <errorID>4876d961-38bb-44fe-9893-5b0c3143868b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B8A162</paraID>
      <start>0</start>
      <end>2</end>
      <status>unmodified</status>
      <modifiedWord/>
      <trackRevisions>false</trackRevisions>
    </reviewItem>
    <reviewItem>
      <errorID>3d2db540-4bc0-49d6-b70a-b31fb1bd2985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64F23706</paraID>
      <start>0</start>
      <end>2</end>
      <status>unmodified</status>
      <modifiedWord/>
      <trackRevisions>false</trackRevisions>
    </reviewItem>
    <reviewItem>
      <errorID>967913c2-e698-4172-a2f3-1ac2b847e1e3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2F8EC5C6</paraID>
      <start>0</start>
      <end>2</end>
      <status>unmodified</status>
      <modifiedWord/>
      <trackRevisions>false</trackRevisions>
    </reviewItem>
    <reviewItem>
      <errorID>311b4945-a748-477d-9472-a5ddc928741c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2C2AC70C</paraID>
      <start>0</start>
      <end>2</end>
      <status>unmodified</status>
      <modifiedWord/>
      <trackRevisions>false</trackRevisions>
    </reviewItem>
    <reviewItem>
      <errorID>3aabd2ca-a0a5-4f74-b1ad-6b7fb4b84e43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489EEB75</paraID>
      <start>0</start>
      <end>2</end>
      <status>unmodified</status>
      <modifiedWord/>
      <trackRevisions>false</trackRevisions>
    </reviewItem>
    <reviewItem>
      <errorID>0731b00d-d011-4db0-9326-b3b797a2fe3b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4887F1CF</paraID>
      <start>0</start>
      <end>2</end>
      <status>unmodified</status>
      <modifiedWord/>
      <trackRevisions>false</trackRevisions>
    </reviewItem>
    <reviewItem>
      <errorID>e46a59dd-0810-4b5e-9025-fb6275c31e8a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5B820B6D</paraID>
      <start>0</start>
      <end>2</end>
      <status>unmodified</status>
      <modifiedWord/>
      <trackRevisions>false</trackRevisions>
    </reviewItem>
    <reviewItem>
      <errorID>23eb3f8b-0604-43d9-ad7f-d64739970d2e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48D3AFF</paraID>
      <start>0</start>
      <end>2</end>
      <status>unmodified</status>
      <modifiedWord/>
      <trackRevisions>false</trackRevisions>
    </reviewItem>
    <reviewItem>
      <errorID>301c7003-d42a-4034-8b9c-0ca2b3106591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6B947B86</paraID>
      <start>0</start>
      <end>2</end>
      <status>unmodified</status>
      <modifiedWord/>
      <trackRevisions>false</trackRevisions>
    </reviewItem>
    <reviewItem>
      <errorID>a025b4ae-8fcf-4891-88ae-442fca48a996</errorID>
      <errorWord>4.2代理费用收取方式及标准：按以下第4.2.2种方式执行</errorWord>
      <group>L1_AI</group>
      <groupName>深度校对</groupName>
      <ability>L2_AI_Title</ability>
      <abilityName>标题检查</abilityName>
      <candidateList/>
      <explain>相邻标题序号不连续。标题‘4.2代理费用收取方式及标准：按以下第4.2.2种方式执行’序号不连续，在‘4.1 投标人应自行承担所有与参加投标有关的费用，无论投标过程中的做法和结果如何，宿迁市永丰工程管理有限公司（以下简称采购代理机构）在任何情况下均无义务和责任承担这些费用。’之后应按顺序为‘4.2’，但后续直接出现‘4.2.2’，跳过了‘4.2.1’的正常顺序。</explain>
      <paraID>4E6858E0</paraID>
      <start>0</start>
      <end>29</end>
      <status>unmodified</status>
      <modifiedWord/>
      <trackRevisions>false</trackRevisions>
    </reviewItem>
    <reviewItem>
      <errorID>c09f7c3d-7712-483f-9154-d2c0a9be70c9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4E16A3E1</paraID>
      <start>0</start>
      <end>2</end>
      <status>unmodified</status>
      <modifiedWord/>
      <trackRevisions>false</trackRevisions>
    </reviewItem>
    <reviewItem>
      <errorID>231657f0-5142-45c7-b479-e44b60a90740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35E4CF5E</paraID>
      <start>0</start>
      <end>2</end>
      <status>unmodified</status>
      <modifiedWord/>
      <trackRevisions>false</trackRevisions>
    </reviewItem>
    <reviewItem>
      <errorID>f035cc36-57f5-4b9b-a4bc-7576b8fd5d96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14AAE4B9</paraID>
      <start>0</start>
      <end>2</end>
      <status>unmodified</status>
      <modifiedWord/>
      <trackRevisions>false</trackRevisions>
    </reviewItem>
    <reviewItem>
      <errorID>1e54e32e-ebee-46e2-9818-1d9b63788b7c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516FD80E</paraID>
      <start>0</start>
      <end>2</end>
      <status>unmodified</status>
      <modifiedWord/>
      <trackRevisions>false</trackRevisions>
    </reviewItem>
    <reviewItem>
      <errorID>711951f0-1188-4e75-9a16-a8fdfa71f7e6</errorID>
      <errorWord>间</errorWord>
      <group>L1_Word</group>
      <groupName>字词问题</groupName>
      <ability>L2_Typo</ability>
      <abilityName>字词错误</abilityName>
      <candidateList>
        <item>间之</item>
      </candidateList>
      <explain/>
      <paraID>7E65EE67</paraID>
      <start>10</start>
      <end>11</end>
      <status>unmodified</status>
      <modifiedWord/>
      <trackRevisions>false</trackRevisions>
    </reviewItem>
    <reviewItem>
      <errorID>a55bd280-0b43-45ef-9e54-19856e8c1594</errorID>
      <errorWord>修改将在</errorWord>
      <group>L1_AI</group>
      <groupName>深度校对</groupName>
      <ability>L2_AI_Grammar</ability>
      <abilityName>语法纠错</abilityName>
      <candidateList>
        <item>修改</item>
      </candidateList>
      <explain/>
      <paraID>343CACD2</paraID>
      <start>8</start>
      <end>12</end>
      <status>unmodified</status>
      <modifiedWord/>
      <trackRevisions>false</trackRevisions>
    </reviewItem>
    <reviewItem>
      <errorID>7ab88f59-24d6-4a3c-bad5-7994963c1a2a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73086803</paraID>
      <start>0</start>
      <end>2</end>
      <status>unmodified</status>
      <modifiedWord/>
      <trackRevisions>false</trackRevisions>
    </reviewItem>
    <reviewItem>
      <errorID>c069160f-01f3-4d68-b393-2af1fc6ee3a4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1A07231D</paraID>
      <start>0</start>
      <end>3</end>
      <status>unmodified</status>
      <modifiedWord/>
      <trackRevisions>false</trackRevisions>
    </reviewItem>
    <reviewItem>
      <errorID>75470cc8-5da8-4799-bc9b-0b9f382781ca</errorID>
      <errorWord>(</errorWord>
      <group>L1_Format</group>
      <groupName>格式问题</groupName>
      <ability>L2_HalfPunc</ability>
      <abilityName>全半角检查</abilityName>
      <candidateList>
        <item>（</item>
      </candidateList>
      <explain>文本全半角错误。</explain>
      <paraID>152348D6</paraID>
      <start>116</start>
      <end>117</end>
      <status>unmodified</status>
      <modifiedWord/>
      <trackRevisions>false</trackRevisions>
    </reviewItem>
    <reviewItem>
      <errorID>4c8cf9f6-32f4-4066-811d-34f5ba57fa54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299E2A41</paraID>
      <start>0</start>
      <end>3</end>
      <status>unmodified</status>
      <modifiedWord/>
      <trackRevisions>false</trackRevisions>
    </reviewItem>
    <reviewItem>
      <errorID>8ae78080-8bce-4eb0-92db-8ab8f8845d1f</errorID>
      <errorWord>法律、法规</errorWord>
      <group>L1_Word</group>
      <groupName>字词问题</groupName>
      <ability>L2_Typo</ability>
      <abilityName>字词错误</abilityName>
      <candidateList>
        <item>法律法规</item>
      </candidateList>
      <explain/>
      <paraID> 9AC816F</paraID>
      <start>11</start>
      <end>16</end>
      <status>unmodified</status>
      <modifiedWord/>
      <trackRevisions>false</trackRevisions>
    </reviewItem>
    <reviewItem>
      <errorID>4c65ad01-9f1f-464d-a8be-3152355f854a</errorID>
      <errorWord>其及</errorWord>
      <group>L1_Word</group>
      <groupName>字词问题</groupName>
      <ability>L2_Typo</ability>
      <abilityName>字词错误</abilityName>
      <candidateList>
        <item>其</item>
      </candidateList>
      <explain>词缀：极～｜尤～｜如～。</explain>
      <paraID> 9AC816F</paraID>
      <start>42</start>
      <end>44</end>
      <status>unmodified</status>
      <modifiedWord/>
      <trackRevisions>false</trackRevisions>
    </reviewItem>
    <reviewItem>
      <errorID>4b24ee80-bce8-4fd0-8ca0-9b8a1f48156d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33CB818C</paraID>
      <start>0</start>
      <end>3</end>
      <status>unmodified</status>
      <modifiedWord/>
      <trackRevisions>false</trackRevisions>
    </reviewItem>
    <reviewItem>
      <errorID>27ad2078-5853-4692-b0a6-cf133cac1197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5569D3B1</paraID>
      <start>0</start>
      <end>3</end>
      <status>unmodified</status>
      <modifiedWord/>
      <trackRevisions>false</trackRevisions>
    </reviewItem>
    <reviewItem>
      <errorID>d225d826-b994-40a8-ac69-70b7bd0e26b3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1C750DB9</paraID>
      <start>0</start>
      <end>3</end>
      <status>unmodified</status>
      <modifiedWord/>
      <trackRevisions>false</trackRevisions>
    </reviewItem>
    <reviewItem>
      <errorID>576d7d18-6c92-40cd-8b1e-950466f24e54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696E1473</paraID>
      <start>0</start>
      <end>3</end>
      <status>unmodified</status>
      <modifiedWord/>
      <trackRevisions>false</trackRevisions>
    </reviewItem>
    <reviewItem>
      <errorID>658838f2-7096-48c7-9ee9-1fd59c738dd6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109455</paraID>
      <start>0</start>
      <end>3</end>
      <status>unmodified</status>
      <modifiedWord/>
      <trackRevisions>false</trackRevisions>
    </reviewItem>
    <reviewItem>
      <errorID>90442ddc-2bb1-4204-a886-55454f80d188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4393DD56</paraID>
      <start>0</start>
      <end>3</end>
      <status>unmodified</status>
      <modifiedWord/>
      <trackRevisions>false</trackRevisions>
    </reviewItem>
    <reviewItem>
      <errorID>35eb8490-b9a1-4dad-989e-6fed38bdb397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1BF4BFBB</paraID>
      <start>0</start>
      <end>3</end>
      <status>unmodified</status>
      <modifiedWord/>
      <trackRevisions>false</trackRevisions>
    </reviewItem>
    <reviewItem>
      <errorID>7d36a5ac-1a99-4dd1-8809-6ff3b652031b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4A96197D</paraID>
      <start>0</start>
      <end>3</end>
      <status>unmodified</status>
      <modifiedWord/>
      <trackRevisions>false</trackRevisions>
    </reviewItem>
    <reviewItem>
      <errorID>4002c943-9ffd-4d75-a807-d0ba51a15528</errorID>
      <errorWord>充分考虑到</errorWord>
      <group>L1_Word</group>
      <groupName>字词问题</groupName>
      <ability>L2_Typo</ability>
      <abilityName>字词错误</abilityName>
      <candidateList>
        <item>充分考虑</item>
      </candidateList>
      <explain/>
      <paraID>3AB6FAAA</paraID>
      <start>4</start>
      <end>9</end>
      <status>unmodified</status>
      <modifiedWord/>
      <trackRevisions>false</trackRevisions>
    </reviewItem>
    <reviewItem>
      <errorID>fe1fccb3-0e1f-47b8-86e0-090c1c2786c7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1EFEF27</paraID>
      <start>0</start>
      <end>3</end>
      <status>unmodified</status>
      <modifiedWord/>
      <trackRevisions>false</trackRevisions>
    </reviewItem>
    <reviewItem>
      <errorID>ab12d28e-028c-4006-b99a-9694104a8a53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1C7276B5</paraID>
      <start>0</start>
      <end>3</end>
      <status>unmodified</status>
      <modifiedWord/>
      <trackRevisions>false</trackRevisions>
    </reviewItem>
    <reviewItem>
      <errorID>6976a48e-3d04-4402-84cc-982aaed67fcd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6461B93</paraID>
      <start>0</start>
      <end>3</end>
      <status>unmodified</status>
      <modifiedWord/>
      <trackRevisions>false</trackRevisions>
    </reviewItem>
    <reviewItem>
      <errorID>56d8ae6e-0910-43ef-aa7e-65e407caf2b2</errorID>
      <errorWord>涉及到</errorWord>
      <group>L1_Word</group>
      <groupName>字词问题</groupName>
      <ability>L2_Typo</ability>
      <abilityName>字词错误</abilityName>
      <candidateList>
        <item>涉及</item>
      </candidateList>
      <explain>〈动〉牵涉到；关联到：案子～好几个人｜这个问题～面很广。</explain>
      <paraID>67F3E490</paraID>
      <start>13</start>
      <end>16</end>
      <status>unmodified</status>
      <modifiedWord/>
      <trackRevisions>false</trackRevisions>
    </reviewItem>
    <reviewItem>
      <errorID>16f436cd-ca88-4ac7-b0b6-8d7858091997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73B4662E</paraID>
      <start>0</start>
      <end>3</end>
      <status>unmodified</status>
      <modifiedWord/>
      <trackRevisions>false</trackRevisions>
    </reviewItem>
    <reviewItem>
      <errorID>3c9e84e6-6f1a-4e42-a7c4-64e751658dc5</errorID>
      <errorWord>侯选人</errorWord>
      <group>L1_Word</group>
      <groupName>字词问题</groupName>
      <ability>L2_Typo</ability>
      <abilityName>字词错误</abilityName>
      <candidateList>
        <item>候选人</item>
      </candidateList>
      <explain>〈名〉在选举前预先提名作为选举对象的人。</explain>
      <paraID>66F5CDB2</paraID>
      <start>27</start>
      <end>30</end>
      <status>modified</status>
      <modifiedWord>候选人</modifiedWord>
      <trackRevisions>false</trackRevisions>
    </reviewItem>
    <reviewItem>
      <errorID>a50cf6c6-8ac1-4a75-add7-170fd93f871b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62E4714F</paraID>
      <start>0</start>
      <end>3</end>
      <status>unmodified</status>
      <modifiedWord/>
      <trackRevisions>false</trackRevisions>
    </reviewItem>
    <reviewItem>
      <errorID>e6e4a9fa-4bd1-4a0b-9e78-512694f99a30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5ECC7A12</paraID>
      <start>0</start>
      <end>3</end>
      <status>unmodified</status>
      <modifiedWord/>
      <trackRevisions>false</trackRevisions>
    </reviewItem>
    <reviewItem>
      <errorID>970f93c9-eba1-46b3-bbe3-1f799a69b04f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38059C55</paraID>
      <start>103</start>
      <end>106</end>
      <status>unmodified</status>
      <modifiedWord/>
      <trackRevisions>false</trackRevisions>
    </reviewItem>
    <reviewItem>
      <errorID>04a4c27b-f8d8-42d1-ac1f-362dcab3330f</errorID>
      <errorWord>做出</errorWord>
      <group>L1_Word</group>
      <groupName>字词问题</groupName>
      <ability>L2_Typo</ability>
      <abilityName>字词错误</abilityName>
      <candidateList>
        <item>作出</item>
      </candidateList>
      <explain/>
      <paraID>18D41E60</paraID>
      <start>28</start>
      <end>30</end>
      <status>modified</status>
      <modifiedWord>作出</modifiedWord>
      <trackRevisions>false</trackRevisions>
    </reviewItem>
    <reviewItem>
      <errorID>78c73794-3896-4a48-a45b-37575763982d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29B89BB8</paraID>
      <start>0</start>
      <end>3</end>
      <status>unmodified</status>
      <modifiedWord/>
      <trackRevisions>false</trackRevisions>
    </reviewItem>
    <reviewItem>
      <errorID>899065f7-a403-484d-86fc-de06bcc024db</errorID>
      <errorWord>,</errorWord>
      <group>L1_Format</group>
      <groupName>格式问题</groupName>
      <ability>L2_HalfPunc</ability>
      <abilityName>全半角检查</abilityName>
      <candidateList>
        <item>，</item>
      </candidateList>
      <explain>文本全半角错误。</explain>
      <paraID>3FC88C64</paraID>
      <start>74</start>
      <end>75</end>
      <status>unmodified</status>
      <modifiedWord/>
      <trackRevisions>false</trackRevisions>
    </reviewItem>
    <reviewItem>
      <errorID>337d99bc-a296-46ee-be4c-55755322b40e</errorID>
      <errorWord>,</errorWord>
      <group>L1_Format</group>
      <groupName>格式问题</groupName>
      <ability>L2_HalfPunc</ability>
      <abilityName>全半角检查</abilityName>
      <candidateList>
        <item>，</item>
      </candidateList>
      <explain>文本全半角错误。</explain>
      <paraID> ED78840</paraID>
      <start>54</start>
      <end>55</end>
      <status>unmodified</status>
      <modifiedWord/>
      <trackRevisions>false</trackRevisions>
    </reviewItem>
    <reviewItem>
      <errorID>9c98d05b-f239-4530-b203-d0c9a3af9c1f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5DAA0963</paraID>
      <start>57</start>
      <end>60</end>
      <status>unmodified</status>
      <modifiedWord/>
      <trackRevisions>false</trackRevisions>
    </reviewItem>
    <reviewItem>
      <errorID>c96b7c0e-4336-4035-8853-164f52a17018</errorID>
      <errorWord>不</errorWord>
      <group>L1_Word</group>
      <groupName>字词问题</groupName>
      <ability>L2_Typo</ability>
      <abilityName>字词错误</abilityName>
      <candidateList>
        <item>不符</item>
      </candidateList>
      <explain/>
      <paraID>4CCE94B9</paraID>
      <start>46</start>
      <end>48</end>
      <status>modified</status>
      <modifiedWord>不符</modifiedWord>
      <trackRevisions>false</trackRevisions>
    </reviewItem>
    <reviewItem>
      <errorID>d5b04f4b-d44b-4ad6-b197-5fda9ad73c84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35EFF4BE</paraID>
      <start>0</start>
      <end>3</end>
      <status>unmodified</status>
      <modifiedWord/>
      <trackRevisions>false</trackRevisions>
    </reviewItem>
    <reviewItem>
      <errorID>41860e5d-b7b2-47e0-8404-e24b0a3be304</errorID>
      <errorWord>&lt;</errorWord>
      <group>L1_Format</group>
      <groupName>格式问题</groupName>
      <ability>L2_HalfPunc</ability>
      <abilityName>全半角检查</abilityName>
      <candidateList>
        <item>〈</item>
      </candidateList>
      <explain>文本全半角错误。</explain>
      <paraID>38FBA9D1</paraID>
      <start>35</start>
      <end>36</end>
      <status>unmodified</status>
      <modifiedWord/>
      <trackRevisions>false</trackRevisions>
    </reviewItem>
    <reviewItem>
      <errorID>ed8595fb-cb48-419d-8de0-1a97f31f5ab6</errorID>
      <errorWord>&lt;</errorWord>
      <group>L1_Format</group>
      <groupName>格式问题</groupName>
      <ability>L2_HalfPunc</ability>
      <abilityName>全半角检查</abilityName>
      <candidateList>
        <item>〈</item>
      </candidateList>
      <explain>文本全半角错误。</explain>
      <paraID>4520FCD5</paraID>
      <start>35</start>
      <end>36</end>
      <status>unmodified</status>
      <modifiedWord/>
      <trackRevisions>false</trackRevisions>
    </reviewItem>
    <reviewItem>
      <errorID>a3bb18bd-f5f4-4bc5-bf29-54c84f8c8b1e</errorID>
      <errorWord>国家发改委</errorWord>
      <group>L1_Knowledge</group>
      <groupName>知识性问题</groupName>
      <ability>L2_Knowledge</ability>
      <abilityName>其他知识</abilityName>
      <candidateList>
        <item>国家发展改革委</item>
      </candidateList>
      <explain/>
      <paraID>2E703AA9</paraID>
      <start>19</start>
      <end>26</end>
      <status>modified</status>
      <modifiedWord>国家发展改革委</modifiedWord>
      <trackRevisions>false</trackRevisions>
    </reviewItem>
    <reviewItem>
      <errorID>3055389e-dd1d-4d5f-ab89-86785fcf9859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2E703AA9</paraID>
      <start>44</start>
      <end>46</end>
      <status>modified</status>
      <modifiedWord>”“</modifiedWord>
      <trackRevisions>false</trackRevisions>
    </reviewItem>
    <reviewItem>
      <errorID>f6e8725f-eff1-4b4a-a440-fbf4b671619a</errorID>
      <errorWord>法律、法规</errorWord>
      <group>L1_Word</group>
      <groupName>字词问题</groupName>
      <ability>L2_Typo</ability>
      <abilityName>字词错误</abilityName>
      <candidateList>
        <item>法律法规</item>
      </candidateList>
      <explain/>
      <paraID>14A9B724</paraID>
      <start>9</start>
      <end>13</end>
      <status>modified</status>
      <modifiedWord>法律法规</modifiedWord>
      <trackRevisions>false</trackRevisions>
    </reviewItem>
    <reviewItem>
      <errorID>c2652864-894d-47a5-9ea6-e329a465881d</errorID>
      <errorWord>属</errorWord>
      <group>L1_Word</group>
      <groupName>字词问题</groupName>
      <ability>L2_Typo</ability>
      <abilityName>字词错误</abilityName>
      <candidateList>
        <item>属于</item>
      </candidateList>
      <explain/>
      <paraID>14A9B724</paraID>
      <start>22</start>
      <end>24</end>
      <status>modified</status>
      <modifiedWord>属于</modifiedWord>
      <trackRevisions>false</trackRevisions>
    </reviewItem>
    <reviewItem>
      <errorID>e0a17c22-9a6e-4509-903e-93f06db0583b</errorID>
      <errorWord>系统系统故障</errorWord>
      <group>L1_Word</group>
      <groupName>字词问题</groupName>
      <ability>L2_Typo</ability>
      <abilityName>字词错误</abilityName>
      <candidateList>
        <item>系统故障</item>
      </candidateList>
      <explain/>
      <paraID>73802A2E</paraID>
      <start>13</start>
      <end>17</end>
      <status>modified</status>
      <modifiedWord>系统故障</modifiedWord>
      <trackRevisions>false</trackRevisions>
    </reviewItem>
    <reviewItem>
      <errorID>f91f0ad4-977d-4754-9233-16b30941d6d7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5E2287AA</paraID>
      <start>0</start>
      <end>3</end>
      <status>unmodified</status>
      <modifiedWord/>
      <trackRevisions>false</trackRevisions>
    </reviewItem>
    <reviewItem>
      <errorID>c0ee88e1-eaba-4ef4-9c4c-4eda95add559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38D5FAA</paraID>
      <start>0</start>
      <end>3</end>
      <status>unmodified</status>
      <modifiedWord/>
      <trackRevisions>false</trackRevisions>
    </reviewItem>
    <reviewItem>
      <errorID>b95cef66-7f67-496c-8dcc-0bf5bf705ebf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392E3C0B</paraID>
      <start>0</start>
      <end>3</end>
      <status>unmodified</status>
      <modifiedWord/>
      <trackRevisions>false</trackRevisions>
    </reviewItem>
    <reviewItem>
      <errorID>d0fb69f4-fe29-4515-a96d-418b58c0e1de</errorID>
      <errorWord>,</errorWord>
      <group>L1_Format</group>
      <groupName>格式问题</groupName>
      <ability>L2_HalfPunc</ability>
      <abilityName>全半角检查</abilityName>
      <candidateList>
        <item>，</item>
      </candidateList>
      <explain>文本全半角错误。</explain>
      <paraID>6FBE503E</paraID>
      <start>32</start>
      <end>33</end>
      <status>unmodified</status>
      <modifiedWord/>
      <trackRevisions>false</trackRevisions>
    </reviewItem>
    <reviewItem>
      <errorID>43a3972c-43ed-4a7a-b233-45310f9765bd</errorID>
      <errorWord>(</errorWord>
      <group>L1_Format</group>
      <groupName>格式问题</groupName>
      <ability>L2_HalfPunc</ability>
      <abilityName>全半角检查</abilityName>
      <candidateList>
        <item>（</item>
      </candidateList>
      <explain>文本全半角错误。</explain>
      <paraID> 29E7BC3</paraID>
      <start>0</start>
      <end>1</end>
      <status>unmodified</status>
      <modifiedWord/>
      <trackRevisions>false</trackRevisions>
    </reviewItem>
    <reviewItem>
      <errorID>c3be80b4-fad1-4c27-906d-394d12daf2f2</errorID>
      <errorWord>(</errorWord>
      <group>L1_Format</group>
      <groupName>格式问题</groupName>
      <ability>L2_HalfPunc</ability>
      <abilityName>全半角检查</abilityName>
      <candidateList>
        <item>（</item>
      </candidateList>
      <explain>文本全半角错误。</explain>
      <paraID>5EA81F16</paraID>
      <start>0</start>
      <end>1</end>
      <status>unmodified</status>
      <modifiedWord/>
      <trackRevisions>false</trackRevisions>
    </reviewItem>
    <reviewItem>
      <errorID>6e12dde1-8019-460c-833c-b24904327947</errorID>
      <errorWord>、等</errorWord>
      <group>L1_Punc</group>
      <groupName>标点问题</groupName>
      <ability>L2_Punc</ability>
      <abilityName>标点符号检查</abilityName>
      <candidateList>
        <item>等</item>
      </candidateList>
      <explain>“及”“和”“等”连词前不宜使用顿号，建议删除（或使用逗号）。</explain>
      <paraID>5EA81F16</paraID>
      <start>137</start>
      <end>138</end>
      <status>modified</status>
      <modifiedWord>等</modifiedWord>
      <trackRevisions>false</trackRevisions>
    </reviewItem>
    <reviewItem>
      <errorID>fd782b3c-6698-4f6a-85c9-d9620facae26</errorID>
      <errorWord>险</errorWord>
      <group>L1_Word</group>
      <groupName>字词问题</groupName>
      <ability>L2_Typo</ability>
      <abilityName>字词错误</abilityName>
      <candidateList>
        <item>险等</item>
      </candidateList>
      <explain/>
      <paraID>3C5211A7</paraID>
      <start>25</start>
      <end>27</end>
      <status>modified</status>
      <modifiedWord>险等</modifiedWord>
      <trackRevisions>false</trackRevisions>
    </reviewItem>
    <reviewItem>
      <errorID>4f15ff8c-ca38-41fd-aea2-67216ff379b7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749C54A9</paraID>
      <start>0</start>
      <end>2</end>
      <status>unmodified</status>
      <modifiedWord/>
      <trackRevisions>false</trackRevisions>
    </reviewItem>
    <reviewItem>
      <errorID>988b89c5-856e-41f2-9c5b-004bb1e7a23f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218B70D6</paraID>
      <start>0</start>
      <end>2</end>
      <status>unmodified</status>
      <modifiedWord/>
      <trackRevisions>false</trackRevisions>
    </reviewItem>
    <reviewItem>
      <errorID>c1b212ea-111f-4d1e-9613-2307b7b10f79</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17D8B660</paraID>
      <start>0</start>
      <end>2</end>
      <status>unmodified</status>
      <modifiedWord/>
      <trackRevisions>false</trackRevisions>
    </reviewItem>
    <reviewItem>
      <errorID>33e1c4c9-61ec-473f-817d-0a085492a4f2</errorID>
      <errorWord>超期</errorWord>
      <group>L1_Word</group>
      <groupName>字词问题</groupName>
      <ability>L2_Typo</ability>
      <abilityName>字词错误</abilityName>
      <candidateList>
        <item>逾期</item>
      </candidateList>
      <explain/>
      <paraID>42364125</paraID>
      <start>57</start>
      <end>59</end>
      <status>modified</status>
      <modifiedWord>逾期</modifiedWord>
      <trackRevisions>false</trackRevisions>
    </reviewItem>
    <reviewItem>
      <errorID>f86cbdb0-b7fc-4afe-9b0c-b09596a247d7</errorID>
      <errorWord>(</errorWord>
      <group>L1_Format</group>
      <groupName>格式问题</groupName>
      <ability>L2_HalfPunc</ability>
      <abilityName>全半角检查</abilityName>
      <candidateList>
        <item>（</item>
      </candidateList>
      <explain>文本全半角错误。</explain>
      <paraID>7E3636B5</paraID>
      <start>81</start>
      <end>82</end>
      <status>unmodified</status>
      <modifiedWord/>
      <trackRevisions>false</trackRevisions>
    </reviewItem>
    <reviewItem>
      <errorID>8dbdb30a-f533-46e3-a722-8a38ed8ce398</errorID>
      <errorWord>(</errorWord>
      <group>L1_Format</group>
      <groupName>格式问题</groupName>
      <ability>L2_HalfPunc</ability>
      <abilityName>全半角检查</abilityName>
      <candidateList>
        <item>（</item>
      </candidateList>
      <explain>文本全半角错误。</explain>
      <paraID>7E3636B5</paraID>
      <start>89</start>
      <end>90</end>
      <status>unmodified</status>
      <modifiedWord/>
      <trackRevisions>false</trackRevisions>
    </reviewItem>
    <reviewItem>
      <errorID>116fb2df-f4d5-4e95-8ba9-d5d051f91d16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3D43BE01</paraID>
      <start>0</start>
      <end>3</end>
      <status>unmodified</status>
      <modifiedWord/>
      <trackRevisions>false</trackRevisions>
    </reviewItem>
    <reviewItem>
      <errorID>4d43a09c-a311-4c9b-83a7-4e0eee06cdcd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1D307F0B</paraID>
      <start>0</start>
      <end>3</end>
      <status>unmodified</status>
      <modifiedWord/>
      <trackRevisions>false</trackRevisions>
    </reviewItem>
    <reviewItem>
      <errorID>4794748f-f8bb-46e3-ad63-273b41ff255d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2EBFB81D</paraID>
      <start>0</start>
      <end>3</end>
      <status>unmodified</status>
      <modifiedWord/>
      <trackRevisions>false</trackRevisions>
    </reviewItem>
    <reviewItem>
      <errorID>72723f32-1214-4ba9-9ea2-a4bd31dd8a37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345D93BF</paraID>
      <start>0</start>
      <end>3</end>
      <status>unmodified</status>
      <modifiedWord/>
      <trackRevisions>false</trackRevisions>
    </reviewItem>
    <reviewItem>
      <errorID>3418976b-21d5-48b6-91cd-7c72b9b0190c</errorID>
      <errorWord>工作日内按</errorWord>
      <group>L1_Word</group>
      <groupName>字词问题</groupName>
      <ability>L2_Typo</ability>
      <abilityName>字词错误</abilityName>
      <candidateList>
        <item>工作日内</item>
      </candidateList>
      <explain/>
      <paraID>6EA8D0FC</paraID>
      <start>49</start>
      <end>53</end>
      <status>modified</status>
      <modifiedWord>工作日内</modifiedWord>
      <trackRevisions>false</trackRevisions>
    </reviewItem>
    <reviewItem>
      <errorID>4beee03d-55d5-4fba-9674-523f29d3be5d</errorID>
      <errorWord>》</errorWord>
      <group>L1_Word</group>
      <groupName>字词问题</groupName>
      <ability>L2_Typo</ability>
      <abilityName>字词错误</abilityName>
      <candidateList>
        <item>》和</item>
      </candidateList>
      <explain/>
      <paraID> 2D74B65</paraID>
      <start>42</start>
      <end>44</end>
      <status>modified</status>
      <modifiedWord>》和</modifiedWord>
      <trackRevisions>false</trackRevisions>
    </reviewItem>
    <reviewItem>
      <errorID>e3678f6e-1ae2-4c1b-99bc-5e2b32e3265f</errorID>
      <errorWord>:</errorWord>
      <group>L1_Format</group>
      <groupName>格式问题</groupName>
      <ability>L2_HalfPunc</ability>
      <abilityName>全半角检查</abilityName>
      <candidateList>
        <item>：</item>
      </candidateList>
      <explain>文本全半角错误。</explain>
      <paraID>43856EF3</paraID>
      <start>7</start>
      <end>8</end>
      <status>modified</status>
      <modifiedWord>：</modifiedWord>
      <trackRevisions>false</trackRevisions>
    </reviewItem>
    <reviewItem>
      <errorID>48e78357-8fd6-479b-890d-6eae2b300c7a</errorID>
      <errorWord>工作日内按</errorWord>
      <group>L1_Word</group>
      <groupName>字词问题</groupName>
      <ability>L2_Typo</ability>
      <abilityName>字词错误</abilityName>
      <candidateList>
        <item>工作日内</item>
      </candidateList>
      <explain/>
      <paraID>494B09BF</paraID>
      <start>51</start>
      <end>55</end>
      <status>modified</status>
      <modifiedWord>工作日内</modifiedWord>
      <trackRevisions>false</trackRevisions>
    </reviewItem>
    <reviewItem>
      <errorID>0a11da50-6273-48b0-8fcf-c1a2046aabf2</errorID>
      <errorWord>签收单</errorWord>
      <group>L1_Word</group>
      <groupName>字词问题</groupName>
      <ability>L2_Typo</ability>
      <abilityName>字词错误</abilityName>
      <candidateList>
        <item>验收单</item>
      </candidateList>
      <explain/>
      <paraID>5DC77057</paraID>
      <start>132</start>
      <end>135</end>
      <status>unmodified</status>
      <modifiedWord/>
      <trackRevisions>false</trackRevisions>
    </reviewItem>
    <reviewItem>
      <errorID>c5b9122f-4c0f-4b5e-b2a9-06789230b384</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563A34DC</paraID>
      <start>164</start>
      <end>174</end>
      <status>modified</status>
      <modifiedWord>中华人民共和国民法典</modifiedWord>
      <trackRevisions>false</trackRevisions>
    </reviewItem>
    <reviewItem>
      <errorID>af67268d-f2eb-4dd5-a3a0-35919f5ea029</errorID>
      <errorWord>资</errorWord>
      <group>L1_Word</group>
      <groupName>字词问题</groupName>
      <ability>L2_Typo</ability>
      <abilityName>字词错误</abilityName>
      <candidateList>
        <item>资料</item>
      </candidateList>
      <explain>〈名〉❶生产、生活中必需的东西：生产～｜生活～。❷用作参考或依据的材料：收集～｜参考～｜统计～｜谈笑的～。</explain>
      <paraID>4B5CE338</paraID>
      <start>51</start>
      <end>53</end>
      <status>modified</status>
      <modifiedWord>资料</modifiedWord>
      <trackRevisions>false</trackRevisions>
    </reviewItem>
    <reviewItem>
      <errorID>687bf6f4-3937-4310-be70-fe80e25e18d7</errorID>
      <errorWord>:</errorWord>
      <group>L1_Format</group>
      <groupName>格式问题</groupName>
      <ability>L2_HalfPunc</ability>
      <abilityName>全半角检查</abilityName>
      <candidateList>
        <item>：</item>
      </candidateList>
      <explain>文本全半角错误。</explain>
      <paraID>5F69F9FF</paraID>
      <start>10</start>
      <end>11</end>
      <status>modified</status>
      <modifiedWord>：</modifiedWord>
      <trackRevisions>false</trackRevisions>
    </reviewItem>
    <reviewItem>
      <errorID>20532c39-c773-4713-89e9-f9b1e80e0fc8</errorID>
      <errorWord>:</errorWord>
      <group>L1_Format</group>
      <groupName>格式问题</groupName>
      <ability>L2_HalfPunc</ability>
      <abilityName>全半角检查</abilityName>
      <candidateList>
        <item>：</item>
      </candidateList>
      <explain>文本全半角错误。</explain>
      <paraID>5C8DC462</paraID>
      <start>9</start>
      <end>10</end>
      <status>modified</status>
      <modifiedWord>：</modifiedWord>
      <trackRevisions>false</trackRevisions>
    </reviewItem>
    <reviewItem>
      <errorID>eca0804e-aba8-47ca-acc4-e5064e672e7c</errorID>
      <errorWord>服丛</errorWord>
      <group>L1_Word</group>
      <groupName>字词问题</groupName>
      <ability>L2_Typo</ability>
      <abilityName>字词错误</abilityName>
      <candidateList>
        <item>服从</item>
      </candidateList>
      <explain/>
      <paraID>5C8DC462</paraID>
      <start>36</start>
      <end>38</end>
      <status>modified</status>
      <modifiedWord>服从</modifiedWord>
      <trackRevisions>false</trackRevisions>
    </reviewItem>
    <reviewItem>
      <errorID>97626a14-d6cb-4557-93fa-64b49ff6d2ad</errorID>
      <errorWord>：/。</errorWord>
      <group>L1_Punc</group>
      <groupName>标点问题</groupName>
      <ability>L2_Punc</ability>
      <abilityName>标点符号检查</abilityName>
      <candidateList>
        <item>：</item>
      </candidateList>
      <explain/>
      <paraID>24CF241C</paraID>
      <start>11</start>
      <end>14</end>
      <status>unmodified</status>
      <modifiedWord/>
      <trackRevisions>false</trackRevisions>
    </reviewItem>
    <reviewItem>
      <errorID>5c61aea5-8352-4b7d-962c-364dd8bfc6ac</errorID>
      <errorWord>涉及到</errorWord>
      <group>L1_Word</group>
      <groupName>字词问题</groupName>
      <ability>L2_Typo</ability>
      <abilityName>字词错误</abilityName>
      <candidateList>
        <item>涉及</item>
      </candidateList>
      <explain>〈动〉牵涉到；关联到：案子～好几个人｜这个问题～面很广。</explain>
      <paraID>489C8E41</paraID>
      <start>40</start>
      <end>43</end>
      <status>unmodified</status>
      <modifiedWord/>
      <trackRevisions>false</trackRevisions>
    </reviewItem>
    <reviewItem>
      <errorID>25c79d1d-d5a5-4fb8-922a-87a5216036c3</errorID>
      <errorWord>、等</errorWord>
      <group>L1_Punc</group>
      <groupName>标点问题</groupName>
      <ability>L2_Punc</ability>
      <abilityName>标点符号检查</abilityName>
      <candidateList>
        <item>等</item>
      </candidateList>
      <explain>“及”“和”“等”连词前不宜使用顿号，建议删除（或使用逗号）。</explain>
      <paraID>440B049F</paraID>
      <start>55</start>
      <end>56</end>
      <status>modified</status>
      <modifiedWord>等</modifiedWord>
      <trackRevisions>false</trackRevisions>
    </reviewItem>
    <reviewItem>
      <errorID>ba076746-4282-4355-b877-ccab7dafa0b2</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5940347A</paraID>
      <start>54</start>
      <end>56</end>
      <status>modified</status>
      <modifiedWord>可以</modifiedWord>
      <trackRevisions>false</trackRevisions>
    </reviewItem>
    <reviewItem>
      <errorID>be5deac6-8555-452c-97cf-9d2bda8389b1</errorID>
      <errorWord>应</errorWord>
      <group>L1_Word</group>
      <groupName>字词问题</groupName>
      <ability>L2_Typo</ability>
      <abilityName>字词错误</abilityName>
      <candidateList>
        <item>应当</item>
      </candidateList>
      <explain/>
      <paraID>1A63721B</paraID>
      <start>33</start>
      <end>35</end>
      <status>modified</status>
      <modifiedWord>应当</modifiedWord>
      <trackRevisions>false</trackRevisions>
    </reviewItem>
    <reviewItem>
      <errorID>2a679ae9-f697-4d66-88bf-693661fa51d3</errorID>
      <errorWord>送到</errorWord>
      <group>L1_Word</group>
      <groupName>字词问题</groupName>
      <ability>L2_Typo</ability>
      <abilityName>字词错误</abilityName>
      <candidateList>
        <item>送达</item>
      </candidateList>
      <explain>存在发音相近字词的误用。</explain>
      <paraID>60988DA9</paraID>
      <start>30</start>
      <end>32</end>
      <status>modified</status>
      <modifiedWord>送达</modifiedWord>
      <trackRevisions>false</trackRevisions>
    </reviewItem>
    <reviewItem>
      <errorID>526231e3-6913-4e78-9074-e52ff3c730b1</errorID>
      <errorWord>作</errorWord>
      <group>L1_Word</group>
      <groupName>字词问题</groupName>
      <ability>L2_Typo</ability>
      <abilityName>字词错误</abilityName>
      <candidateList>
        <item>做</item>
      </candidateList>
      <explain>存在发音相同字词的误用。</explain>
      <paraID> 42CF3B6</paraID>
      <start>4</start>
      <end>5</end>
      <status>modified</status>
      <modifiedWord>做</modifiedWord>
      <trackRevisions>false</trackRevisions>
    </reviewItem>
    <reviewItem>
      <errorID>7601492f-a660-4e35-9a77-cb09392fe292</errorID>
      <errorWord>成</errorWord>
      <group>L1_Word</group>
      <groupName>字词问题</groupName>
      <ability>L2_Typo</ability>
      <abilityName>字词错误</abilityName>
      <candidateList>
        <item>成的</item>
      </candidateList>
      <explain/>
      <paraID>16528198</paraID>
      <start>34</start>
      <end>36</end>
      <status>modified</status>
      <modifiedWord>成的</modifiedWord>
      <trackRevisions>false</trackRevisions>
    </reviewItem>
    <reviewItem>
      <errorID>38f8baab-94b9-4c19-bda6-da140beb1aa5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4A26837</paraID>
      <start>0</start>
      <end>2</end>
      <status>unmodified</status>
      <modifiedWord/>
      <trackRevisions>false</trackRevisions>
    </reviewItem>
    <reviewItem>
      <errorID>c50743dc-4b1d-473e-9bd2-e816a75b5d41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32C3E7F9</paraID>
      <start>0</start>
      <end>2</end>
      <status>unmodified</status>
      <modifiedWord/>
      <trackRevisions>false</trackRevisions>
    </reviewItem>
    <reviewItem>
      <errorID>eccdb64f-f24e-428f-a884-230fb58baf18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659B2617</paraID>
      <start>0</start>
      <end>2</end>
      <status>unmodified</status>
      <modifiedWord/>
      <trackRevisions>false</trackRevisions>
    </reviewItem>
    <reviewItem>
      <errorID>5453edc9-4f70-428e-88c6-2732b7793eb3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33DF7D7C</paraID>
      <start>0</start>
      <end>2</end>
      <status>unmodified</status>
      <modifiedWord/>
      <trackRevisions>false</trackRevisions>
    </reviewItem>
    <reviewItem>
      <errorID>0f157bc6-088e-411d-89df-568d65bf9170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4C639FB9</paraID>
      <start>0</start>
      <end>2</end>
      <status>unmodified</status>
      <modifiedWord/>
      <trackRevisions>false</trackRevisions>
    </reviewItem>
    <reviewItem>
      <errorID>be72672f-f641-46de-987b-09da7f9e9a83</errorID>
      <errorWord>工作日内按</errorWord>
      <group>L1_Word</group>
      <groupName>字词问题</groupName>
      <ability>L2_Typo</ability>
      <abilityName>字词错误</abilityName>
      <candidateList>
        <item>工作日内</item>
      </candidateList>
      <explain/>
      <paraID>59CFC19D</paraID>
      <start>78</start>
      <end>82</end>
      <status>modified</status>
      <modifiedWord>工作日内</modifiedWord>
      <trackRevisions>false</trackRevisions>
    </reviewItem>
    <reviewItem>
      <errorID>cc72babb-ca6d-4ad6-b726-9f425fb3d80e</errorID>
      <errorWord>：&gt;</errorWord>
      <group>L1_Punc</group>
      <groupName>标点问题</groupName>
      <ability>L2_Punc</ability>
      <abilityName>标点符号检查</abilityName>
      <candidateList>
        <item>：</item>
      </candidateList>
      <explain/>
      <paraID>51F571D0</paraID>
      <start>532</start>
      <end>534</end>
      <status>unmodified</status>
      <modifiedWord/>
      <trackRevisions>false</trackRevisions>
    </reviewItem>
    <reviewItem>
      <errorID>315059b4-d2e1-4ed6-b29f-470f100581ed</errorID>
      <errorWord>(</errorWord>
      <group>L1_Format</group>
      <groupName>格式问题</groupName>
      <ability>L2_HalfPunc</ability>
      <abilityName>全半角检查</abilityName>
      <candidateList>
        <item>（</item>
      </candidateList>
      <explain>文本全半角错误。</explain>
      <paraID>51F571D0</paraID>
      <start>571</start>
      <end>572</end>
      <status>unmodified</status>
      <modifiedWord/>
      <trackRevisions>false</trackRevisions>
    </reviewItem>
    <reviewItem>
      <errorID>29481296-3cc5-4ffa-a268-d5e28ac0fa5e</errorID>
      <errorWord>;</errorWord>
      <group>L1_Format</group>
      <groupName>格式问题</groupName>
      <ability>L2_HalfPunc</ability>
      <abilityName>全半角检查</abilityName>
      <candidateList>
        <item>；</item>
      </candidateList>
      <explain>文本全半角错误。</explain>
      <paraID>51F571D0</paraID>
      <start>654</start>
      <end>655</end>
      <status>unmodified</status>
      <modifiedWord/>
      <trackRevisions>false</trackRevisions>
    </reviewItem>
    <reviewItem>
      <errorID>9b7fdc34-4e41-4498-a58d-b381d24092d6</errorID>
      <errorWord>:</errorWord>
      <group>L1_Format</group>
      <groupName>格式问题</groupName>
      <ability>L2_HalfPunc</ability>
      <abilityName>全半角检查</abilityName>
      <candidateList>
        <item>：</item>
      </candidateList>
      <explain>文本全半角错误。</explain>
      <paraID>51F571D0</paraID>
      <start>738</start>
      <end>739</end>
      <status>unmodified</status>
      <modifiedWord/>
      <trackRevisions>false</trackRevisions>
    </reviewItem>
    <reviewItem>
      <errorID>e405bf3e-b1bd-40dc-8794-ec80c6a65838</errorID>
      <errorWord>:</errorWord>
      <group>L1_Format</group>
      <groupName>格式问题</groupName>
      <ability>L2_HalfPunc</ability>
      <abilityName>全半角检查</abilityName>
      <candidateList>
        <item>：</item>
      </candidateList>
      <explain>文本全半角错误。</explain>
      <paraID>51F571D0</paraID>
      <start>787</start>
      <end>788</end>
      <status>unmodified</status>
      <modifiedWord/>
      <trackRevisions>false</trackRevisions>
    </reviewItem>
    <reviewItem>
      <errorID>0a1e7903-b067-4180-b47f-37162a1c9bef</errorID>
      <errorWord>:</errorWord>
      <group>L1_Format</group>
      <groupName>格式问题</groupName>
      <ability>L2_HalfPunc</ability>
      <abilityName>全半角检查</abilityName>
      <candidateList>
        <item>：</item>
      </candidateList>
      <explain>文本全半角错误。</explain>
      <paraID>51F571D0</paraID>
      <start>835</start>
      <end>836</end>
      <status>unmodified</status>
      <modifiedWord/>
      <trackRevisions>false</trackRevisions>
    </reviewItem>
    <reviewItem>
      <errorID>1ae932ac-7fb7-4731-8bee-55a88b071e43</errorID>
      <errorWord>万</errorWord>
      <group>L1_Word</group>
      <groupName>字词问题</groupName>
      <ability>L2_Typo</ability>
      <abilityName>字词错误</abilityName>
      <candidateList>
        <item>万元</item>
      </candidateList>
      <explain/>
      <paraID>27D4A05E</paraID>
      <start>141</start>
      <end>143</end>
      <status>modified</status>
      <modifiedWord>万元</modifiedWord>
      <trackRevisions>false</trackRevisions>
    </reviewItem>
    <reviewItem>
      <errorID>45526408-2ced-4d7e-91c1-0dc1925d8ba3</errorID>
      <errorWord>台湾地区</errorWord>
      <group>L1_Word</group>
      <groupName>字词问题</groupName>
      <ability>L2_Typo</ability>
      <abilityName>字词错误</abilityName>
      <candidateList>
        <item>中国台湾地区</item>
      </candidateList>
      <explain/>
      <paraID>27D4A05E</paraID>
      <start>243</start>
      <end>249</end>
      <status>modified</status>
      <modifiedWord>中国台湾地区</modifiedWord>
      <trackRevisions>false</trackRevisions>
    </reviewItem>
    <reviewItem>
      <errorID>69d162ba-ac40-4e82-99e6-09d69fb2f615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57CC4F15</paraID>
      <start>0</start>
      <end>2</end>
      <status>unmodified</status>
      <modifiedWord/>
      <trackRevisions>false</trackRevisions>
    </reviewItem>
    <reviewItem>
      <errorID>802f0ab9-f6f0-4fb0-a737-1296e5d0f13e</errorID>
      <errorWord>(</errorWord>
      <group>L1_Punc</group>
      <groupName>标点问题</groupName>
      <ability>L2_Punc</ability>
      <abilityName>标点符号检查</abilityName>
      <candidateList>
        <item/>
      </candidateList>
      <explain>同一形式括号套用。</explain>
      <paraID>53511C64</paraID>
      <start>242</start>
      <end>243</end>
      <status>unmodified</status>
      <modifiedWord/>
      <trackRevisions>false</trackRevisions>
    </reviewItem>
    <reviewItem>
      <errorID>7522e519-2511-4984-a2f8-127175a7d9c9</errorID>
      <errorWord>（</errorWord>
      <group>L1_Punc</group>
      <groupName>标点问题</groupName>
      <ability>L2_Punc</ability>
      <abilityName>标点符号检查</abilityName>
      <candidateList/>
      <explain>同一形式括号套用。</explain>
      <paraID>53511C64</paraID>
      <start>249</start>
      <end>250</end>
      <status>unmodified</status>
      <modifiedWord/>
      <trackRevisions>false</trackRevisions>
    </reviewItem>
    <reviewItem>
      <errorID>921e7e9f-654c-4c4c-8f32-279289bc328d</errorID>
      <errorWord>）</errorWord>
      <group>L1_Punc</group>
      <groupName>标点问题</groupName>
      <ability>L2_Punc</ability>
      <abilityName>标点符号检查</abilityName>
      <candidateList/>
      <explain>同一形式括号套用。</explain>
      <paraID>53511C64</paraID>
      <start>252</start>
      <end>253</end>
      <status>unmodified</status>
      <modifiedWord/>
      <trackRevisions>false</trackRevisions>
    </reviewItem>
    <reviewItem>
      <errorID>13697a27-9051-4b1c-ba51-d71ada903973</errorID>
      <errorWord>(</errorWord>
      <group>L1_Punc</group>
      <groupName>标点问题</groupName>
      <ability>L2_Punc</ability>
      <abilityName>标点符号检查</abilityName>
      <candidateList>
        <item/>
      </candidateList>
      <explain>同一形式括号套用。</explain>
      <paraID>53511C64</paraID>
      <start>434</start>
      <end>435</end>
      <status>unmodified</status>
      <modifiedWord/>
      <trackRevisions>false</trackRevisions>
    </reviewItem>
    <reviewItem>
      <errorID>b0c10b76-5e16-474a-bc5a-81c78eaeb80d</errorID>
      <errorWord>（</errorWord>
      <group>L1_Punc</group>
      <groupName>标点问题</groupName>
      <ability>L2_Punc</ability>
      <abilityName>标点符号检查</abilityName>
      <candidateList/>
      <explain>同一形式括号套用。</explain>
      <paraID>53511C64</paraID>
      <start>453</start>
      <end>454</end>
      <status>unmodified</status>
      <modifiedWord/>
      <trackRevisions>false</trackRevisions>
    </reviewItem>
    <reviewItem>
      <errorID>1137135f-ca2e-4fb6-8aa3-0a887e5b129a</errorID>
      <errorWord>）</errorWord>
      <group>L1_Punc</group>
      <groupName>标点问题</groupName>
      <ability>L2_Punc</ability>
      <abilityName>标点符号检查</abilityName>
      <candidateList/>
      <explain>同一形式括号套用。</explain>
      <paraID>53511C64</paraID>
      <start>456</start>
      <end>457</end>
      <status>unmodified</status>
      <modifiedWord/>
      <trackRevisions>false</trackRevisions>
    </reviewItem>
    <reviewItem>
      <errorID>5354563c-86d2-4a08-bacb-938e93224939</errorID>
      <errorWord>（</errorWord>
      <group>L1_Punc</group>
      <groupName>标点问题</groupName>
      <ability>L2_Punc</ability>
      <abilityName>标点符号检查</abilityName>
      <candidateList/>
      <explain>同一形式括号套用。</explain>
      <paraID>53511C64</paraID>
      <start>497</start>
      <end>498</end>
      <status>unmodified</status>
      <modifiedWord/>
      <trackRevisions>false</trackRevisions>
    </reviewItem>
    <reviewItem>
      <errorID>597a3766-2452-4493-92ed-8a72f0985e95</errorID>
      <errorWord>）</errorWord>
      <group>L1_Punc</group>
      <groupName>标点问题</groupName>
      <ability>L2_Punc</ability>
      <abilityName>标点符号检查</abilityName>
      <candidateList/>
      <explain>同一形式括号套用。</explain>
      <paraID>53511C64</paraID>
      <start>500</start>
      <end>501</end>
      <status>unmodified</status>
      <modifiedWord/>
      <trackRevisions>false</trackRevisions>
    </reviewItem>
    <reviewItem>
      <errorID>6316a3ad-03aa-4661-9007-922c49e71e5a</errorID>
      <errorWord>涉及到</errorWord>
      <group>L1_Word</group>
      <groupName>字词问题</groupName>
      <ability>L2_Typo</ability>
      <abilityName>字词错误</abilityName>
      <candidateList>
        <item>涉及</item>
      </candidateList>
      <explain>〈动〉牵涉到；关联到：案子～好几个人｜这个问题～面很广。</explain>
      <paraID>53511C64</paraID>
      <start>607</start>
      <end>609</end>
      <status>modified</status>
      <modifiedWord>涉及</modifiedWord>
      <trackRevisions>false</trackRevisions>
    </reviewItem>
    <reviewItem>
      <errorID>d274ac25-f94e-4bf7-b911-0da2454f4446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3773556F</paraID>
      <start>0</start>
      <end>2</end>
      <status>unmodified</status>
      <modifiedWord/>
      <trackRevisions>false</trackRevisions>
    </reviewItem>
    <reviewItem>
      <errorID>2269d5d0-7504-4a3c-8d6a-8681aab51db2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184B55DC</paraID>
      <start>0</start>
      <end>2</end>
      <status>unmodified</status>
      <modifiedWord/>
      <trackRevisions>false</trackRevisions>
    </reviewItem>
    <reviewItem>
      <errorID>ffb3d1b6-3233-44c9-b13b-ee7672ac2e24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7495F7D4</paraID>
      <start>0</start>
      <end>2</end>
      <status>unmodified</status>
      <modifiedWord/>
      <trackRevisions>false</trackRevisions>
    </reviewItem>
    <reviewItem>
      <errorID>585a6c9c-7bcd-4635-8ea4-846b4d4a6620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8CE454D</paraID>
      <start>0</start>
      <end>2</end>
      <status>unmodified</status>
      <modifiedWord/>
      <trackRevisions>false</trackRevisions>
    </reviewItem>
    <reviewItem>
      <errorID>c507310c-8510-4f46-b3a0-f4879f0ff3a6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62B8DE3D</paraID>
      <start>0</start>
      <end>2</end>
      <status>unmodified</status>
      <modifiedWord/>
      <trackRevisions>false</trackRevisions>
    </reviewItem>
    <reviewItem>
      <errorID>c5b4380d-dbe3-4fc9-995b-e7ed8c0d5440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432B3B0A</paraID>
      <start>0</start>
      <end>2</end>
      <status>unmodified</status>
      <modifiedWord/>
      <trackRevisions>false</trackRevisions>
    </reviewItem>
    <reviewItem>
      <errorID>2f1fd53b-45ff-41d4-b90c-e76d3bbaf5af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11DD4B4A</paraID>
      <start>0</start>
      <end>2</end>
      <status>unmodified</status>
      <modifiedWord/>
      <trackRevisions>false</trackRevisions>
    </reviewItem>
    <reviewItem>
      <errorID>25d53dd3-a99f-4004-a5cc-e0475529eef2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548FB935</paraID>
      <start>0</start>
      <end>2</end>
      <status>unmodified</status>
      <modifiedWord/>
      <trackRevisions>false</trackRevisions>
    </reviewItem>
    <reviewItem>
      <errorID>158fef11-6464-4e11-a389-070d9dbcee5a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3A711024</paraID>
      <start>0</start>
      <end>2</end>
      <status>unmodified</status>
      <modifiedWord/>
      <trackRevisions>false</trackRevisions>
    </reviewItem>
    <reviewItem>
      <errorID>74d90d7f-40c7-4431-bcbf-c5ee7396fe7f</errorID>
      <errorWord>10、</errorWord>
      <group>L1_Format</group>
      <groupName>格式问题</groupName>
      <ability>L2_Ordinal</ability>
      <abilityName>序号格式</abilityName>
      <candidateList>
        <item>10.</item>
      </candidateList>
      <explain>当前序号格式不规范，建议修改为规范格式[10.]。</explain>
      <paraID> 4F2BE66</paraID>
      <start>0</start>
      <end>3</end>
      <status>unmodified</status>
      <modifiedWord/>
      <trackRevisions>false</trackRevisions>
    </reviewItem>
    <reviewItem>
      <errorID>fec5b2d1-163d-487c-9ea8-fb25767bbfcb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7E168CD4</paraID>
      <start>0</start>
      <end>3</end>
      <status>unmodified</status>
      <modifiedWord/>
      <trackRevisions>false</trackRevisions>
    </reviewItem>
    <reviewItem>
      <errorID>35f79c0e-9a05-490f-b5ad-442c4c4aef7e</errorID>
      <errorWord>WiFi</errorWord>
      <group>L1_Punc</group>
      <groupName>标点问题</groupName>
      <ability>L2_Punc</ability>
      <abilityName>标点符号检查</abilityName>
      <candidateList>
        <item>Wi-Fi</item>
      </candidateList>
      <explain/>
      <paraID>  C17969</paraID>
      <start>23</start>
      <end>28</end>
      <status>modified</status>
      <modifiedWord>Wi-Fi</modifiedWord>
      <trackRevisions>false</trackRevisions>
    </reviewItem>
    <reviewItem>
      <errorID>e692a593-2bec-480e-ace1-a2a73dbe6533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226CF955</paraID>
      <start>0</start>
      <end>2</end>
      <status>unmodified</status>
      <modifiedWord/>
      <trackRevisions>false</trackRevisions>
    </reviewItem>
    <reviewItem>
      <errorID>fe172602-809f-48a8-8f06-e9fdf7f4f137</errorID>
      <errorWord>,</errorWord>
      <group>L1_Format</group>
      <groupName>格式问题</groupName>
      <ability>L2_HalfPunc</ability>
      <abilityName>全半角检查</abilityName>
      <candidateList>
        <item>，</item>
      </candidateList>
      <explain>文本全半角错误。</explain>
      <paraID>226CF955</paraID>
      <start>222</start>
      <end>223</end>
      <status>unmodified</status>
      <modifiedWord/>
      <trackRevisions>false</trackRevisions>
    </reviewItem>
    <reviewItem>
      <errorID>5ecc57df-e7e6-4ff7-97ea-a4548c6f059a</errorID>
      <errorWord>(</errorWord>
      <group>L1_Format</group>
      <groupName>格式问题</groupName>
      <ability>L2_HalfPunc</ability>
      <abilityName>全半角检查</abilityName>
      <candidateList>
        <item>（</item>
      </candidateList>
      <explain>文本全半角错误。</explain>
      <paraID>3E38F435</paraID>
      <start>355</start>
      <end>356</end>
      <status>unmodified</status>
      <modifiedWord/>
      <trackRevisions>false</trackRevisions>
    </reviewItem>
    <reviewItem>
      <errorID>4184483c-c728-4100-ada1-574a2ef1646e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3E38F435</paraID>
      <start>603</start>
      <end>604</end>
      <status>unmodified</status>
      <modifiedWord/>
      <trackRevisions>false</trackRevisions>
    </reviewItem>
    <reviewItem>
      <errorID>0dc965d8-fcc7-4973-b2a1-5afe7cb1ab62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8607604</paraID>
      <start>0</start>
      <end>2</end>
      <status>unmodified</status>
      <modifiedWord/>
      <trackRevisions>false</trackRevisions>
    </reviewItem>
    <reviewItem>
      <errorID>97373de7-cf1a-4f83-8e0f-f00215360b40</errorID>
      <errorWord>-</errorWord>
      <group>L1_Knowledge</group>
      <groupName>知识性问题</groupName>
      <ability>L2_Knowledge</ability>
      <abilityName>其他知识</abilityName>
      <candidateList>
        <item>%～</item>
      </candidateList>
      <explain>百分号用法检查</explain>
      <paraID> 8607604</paraID>
      <start>105</start>
      <end>107</end>
      <status>modified</status>
      <modifiedWord>%～</modifiedWord>
      <trackRevisions>false</trackRevisions>
    </reviewItem>
    <reviewItem>
      <errorID>ed0e1b3b-fda7-48cf-b40b-a77a769acd69</errorID>
      <errorWord>(</errorWord>
      <group>L1_Format</group>
      <groupName>格式问题</groupName>
      <ability>L2_HalfPunc</ability>
      <abilityName>全半角检查</abilityName>
      <candidateList>
        <item>（</item>
      </candidateList>
      <explain>文本全半角错误。</explain>
      <paraID> 8607604</paraID>
      <start>121</start>
      <end>122</end>
      <status>unmodified</status>
      <modifiedWord/>
      <trackRevisions>false</trackRevisions>
    </reviewItem>
    <reviewItem>
      <errorID>c4ef325d-d84a-4742-bb34-05c3baeb134e</errorID>
      <errorWord>具</errorWord>
      <group>L1_Word</group>
      <groupName>字词问题</groupName>
      <ability>L2_Typo</ability>
      <abilityName>字词错误</abilityName>
      <candidateList>
        <item>具有</item>
      </candidateList>
      <explain>〈动〉有（多用于抽象事物）：～信心｜～伟大的意义。</explain>
      <paraID> 8607604</paraID>
      <start>185</start>
      <end>186</end>
      <status>unmodified</status>
      <modifiedWord/>
      <trackRevisions>false</trackRevisions>
    </reviewItem>
    <reviewItem>
      <errorID>ee9a75b1-e732-4de3-bbd4-8c65d8a8f1b0</errorID>
      <errorWord>,</errorWord>
      <group>L1_Format</group>
      <groupName>格式问题</groupName>
      <ability>L2_HalfPunc</ability>
      <abilityName>全半角检查</abilityName>
      <candidateList>
        <item>，</item>
      </candidateList>
      <explain>文本全半角错误。</explain>
      <paraID> 8607604</paraID>
      <start>252</start>
      <end>253</end>
      <status>unmodified</status>
      <modifiedWord/>
      <trackRevisions>false</trackRevisions>
    </reviewItem>
    <reviewItem>
      <errorID>c22f439e-a825-49bd-b975-c4d3bd2c8cb0</errorID>
      <errorWord>圆柱形体</errorWord>
      <group>L1_Word</group>
      <groupName>字词问题</groupName>
      <ability>L2_Typo</ability>
      <abilityName>字词错误</abilityName>
      <candidateList>
        <item>圆柱形</item>
      </candidateList>
      <explain/>
      <paraID> 8607604</paraID>
      <start>371</start>
      <end>374</end>
      <status>modified</status>
      <modifiedWord>圆柱形</modifiedWord>
      <trackRevisions>false</trackRevisions>
    </reviewItem>
    <reviewItem>
      <errorID>10c6ba94-79fb-44f3-8858-b1efa54259f8</errorID>
      <errorWord>，</errorWord>
      <group>L1_Word</group>
      <groupName>字词问题</groupName>
      <ability>L2_Typo</ability>
      <abilityName>字词错误</abilityName>
      <candidateList>
        <item>，具</item>
      </candidateList>
      <explain/>
      <paraID> 8607604</paraID>
      <start>376</start>
      <end>378</end>
      <status>modified</status>
      <modifiedWord>，具</modifiedWord>
      <trackRevisions>false</trackRevisions>
    </reviewItem>
    <reviewItem>
      <errorID>cc390328-b11d-446f-b936-3f34ec7af4dc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5F5CE450</paraID>
      <start>0</start>
      <end>2</end>
      <status>unmodified</status>
      <modifiedWord/>
      <trackRevisions>false</trackRevisions>
    </reviewItem>
    <reviewItem>
      <errorID>24b159d6-a676-4ca1-9561-e1b53c64f421</errorID>
      <errorWord>三挡</errorWord>
      <group>L1_Word</group>
      <groupName>字词问题</groupName>
      <ability>L2_Typo</ability>
      <abilityName>字词错误</abilityName>
      <candidateList>
        <item>三档</item>
      </candidateList>
      <explain>存在发音相同字词的误用。</explain>
      <paraID>5F5CE450</paraID>
      <start>127</start>
      <end>129</end>
      <status>modified</status>
      <modifiedWord>三档</modifiedWord>
      <trackRevisions>false</trackRevisions>
    </reviewItem>
    <reviewItem>
      <errorID>1153ead6-c645-446e-a986-6715c458f54b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2C042F3B</paraID>
      <start>0</start>
      <end>2</end>
      <status>unmodified</status>
      <modifiedWord/>
      <trackRevisions>false</trackRevisions>
    </reviewItem>
    <reviewItem>
      <errorID>d26f88df-0b2a-4c1f-95df-75f038d1075c</errorID>
      <errorWord>-</errorWord>
      <group>L1_Format</group>
      <groupName>格式问题</groupName>
      <ability>L2_HalfPunc</ability>
      <abilityName>全半角检查</abilityName>
      <candidateList>
        <item>－</item>
      </candidateList>
      <explain>文本全半角错误。</explain>
      <paraID>2C042F3B</paraID>
      <start>155</start>
      <end>156</end>
      <status>unmodified</status>
      <modifiedWord/>
      <trackRevisions>false</trackRevisions>
    </reviewItem>
    <reviewItem>
      <errorID>4029ed20-b382-4a9e-bf2c-6ec570a08815</errorID>
      <errorWord>-</errorWord>
      <group>L1_Format</group>
      <groupName>格式问题</groupName>
      <ability>L2_HalfPunc</ability>
      <abilityName>全半角检查</abilityName>
      <candidateList>
        <item>－</item>
      </candidateList>
      <explain>文本全半角错误。</explain>
      <paraID>2C042F3B</paraID>
      <start>162</start>
      <end>163</end>
      <status>unmodified</status>
      <modifiedWord/>
      <trackRevisions>false</trackRevisions>
    </reviewItem>
    <reviewItem>
      <errorID>078faad3-8520-4fbc-8c49-b91d72d2067b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75932981</paraID>
      <start>0</start>
      <end>2</end>
      <status>unmodified</status>
      <modifiedWord/>
      <trackRevisions>false</trackRevisions>
    </reviewItem>
    <reviewItem>
      <errorID>1d36532a-cf47-49e5-9402-349bfa9e67d2</errorID>
      <errorWord>KW</errorWord>
      <group>L1_Word</group>
      <groupName>字词问题</groupName>
      <ability>L2_Typo</ability>
      <abilityName>字词错误</abilityName>
      <candidateList>
        <item>kW</item>
      </candidateList>
      <explain/>
      <paraID>75932981</paraID>
      <start>45</start>
      <end>47</end>
      <status>modified</status>
      <modifiedWord>kW</modifiedWord>
      <trackRevisions>false</trackRevisions>
    </reviewItem>
    <reviewItem>
      <errorID>e2bf89ea-3364-4088-b93f-40d6d3b9a86f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75932981</paraID>
      <start>124</start>
      <end>125</end>
      <status>modified</status>
      <modifiedWord>～</modifiedWord>
      <trackRevisions>false</trackRevisions>
    </reviewItem>
    <reviewItem>
      <errorID>6a2efc73-90c2-48fe-ab2a-cf223e4f426d</errorID>
      <errorWord>国家市场监督管理局</errorWord>
      <group>L1_Word</group>
      <groupName>字词问题</groupName>
      <ability>L2_Typo</ability>
      <abilityName>字词错误</abilityName>
      <candidateList>
        <item>国家市场监督管理总局</item>
      </candidateList>
      <explain/>
      <paraID> F639C5F</paraID>
      <start>75</start>
      <end>85</end>
      <status>modified</status>
      <modifiedWord>国家市场监督管理总局</modifiedWord>
      <trackRevisions>false</trackRevisions>
    </reviewItem>
    <reviewItem>
      <errorID>f313d064-49bc-439a-a619-353f4652edb4</errorID>
      <errorWord>其它</errorWord>
      <group>L1_Word</group>
      <groupName>字词问题</groupName>
      <ability>L2_Alias</ability>
      <abilityName>也作/曾用词</abilityName>
      <candidateList>
        <item>其他</item>
      </candidateList>
      <explain>词汇[其它]为不规范表述或旧称，其规范书面表述为[其他]。</explain>
      <paraID>51F993A7</paraID>
      <start>30</start>
      <end>32</end>
      <status>modified</status>
      <modifiedWord>其他</modifiedWord>
      <trackRevisions>false</trackRevisions>
    </reviewItem>
    <reviewItem>
      <errorID>5f717e39-e298-45d3-8c0d-82681caeb286</errorID>
      <errorWord>,</errorWord>
      <group>L1_Format</group>
      <groupName>格式问题</groupName>
      <ability>L2_HalfPunc</ability>
      <abilityName>全半角检查</abilityName>
      <candidateList>
        <item>，</item>
      </candidateList>
      <explain>文本全半角错误。</explain>
      <paraID>59E0EEA0</paraID>
      <start>5</start>
      <end>6</end>
      <status>unmodified</status>
      <modifiedWord/>
      <trackRevisions>false</trackRevisions>
    </reviewItem>
    <reviewItem>
      <errorID>e2ef2bc2-b434-4960-99d2-28734712a762</errorID>
      <errorWord>,</errorWord>
      <group>L1_Format</group>
      <groupName>格式问题</groupName>
      <ability>L2_HalfPunc</ability>
      <abilityName>全半角检查</abilityName>
      <candidateList>
        <item>，</item>
      </candidateList>
      <explain>文本全半角错误。</explain>
      <paraID>59E0EEA0</paraID>
      <start>35</start>
      <end>36</end>
      <status>unmodified</status>
      <modifiedWord/>
      <trackRevisions>false</trackRevisions>
    </reviewItem>
    <reviewItem>
      <errorID>004624d4-a8ea-459d-89ab-88b2498d513b</errorID>
      <errorWord>,</errorWord>
      <group>L1_Format</group>
      <groupName>格式问题</groupName>
      <ability>L2_HalfPunc</ability>
      <abilityName>全半角检查</abilityName>
      <candidateList>
        <item>，</item>
      </candidateList>
      <explain>文本全半角错误。</explain>
      <paraID>59E0EEA0</paraID>
      <start>116</start>
      <end>117</end>
      <status>unmodified</status>
      <modifiedWord/>
      <trackRevisions>false</trackRevisions>
    </reviewItem>
    <reviewItem>
      <errorID>5b7de19a-4406-4287-84a2-1496e1f82294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2339796D</paraID>
      <start>0</start>
      <end>2</end>
      <status>unmodified</status>
      <modifiedWord/>
      <trackRevisions>false</trackRevisions>
    </reviewItem>
    <reviewItem>
      <errorID>bbec06e4-7d3d-48be-a185-0fab6cc15f96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11504CB3</paraID>
      <start>0</start>
      <end>2</end>
      <status>unmodified</status>
      <modifiedWord/>
      <trackRevisions>false</trackRevisions>
    </reviewItem>
    <reviewItem>
      <errorID>354b3069-ff43-4472-aa68-9ab1037351e2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3288A31C</paraID>
      <start>0</start>
      <end>2</end>
      <status>unmodified</status>
      <modifiedWord/>
      <trackRevisions>false</trackRevisions>
    </reviewItem>
    <reviewItem>
      <errorID>fd98e14c-ccf9-40d8-a0af-fdbd385d5802</errorID>
      <errorWord>、</errorWord>
      <group>L1_Word</group>
      <groupName>字词问题</groupName>
      <ability>L2_Typo</ability>
      <abilityName>字词错误</abilityName>
      <candidateList>
        <item>、以</item>
      </candidateList>
      <explain/>
      <paraID>3288A31C</paraID>
      <start>82</start>
      <end>83</end>
      <status>unmodified</status>
      <modifiedWord/>
      <trackRevisions>false</trackRevisions>
    </reviewItem>
    <reviewItem>
      <errorID>f2a58207-b071-4b62-bb60-e640778822c0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41B4CBE4</paraID>
      <start>0</start>
      <end>2</end>
      <status>unmodified</status>
      <modifiedWord/>
      <trackRevisions>false</trackRevisions>
    </reviewItem>
    <reviewItem>
      <errorID>42f55ae7-60fa-433d-8216-2ca4043498dc</errorID>
      <errorWord>费</errorWord>
      <group>L1_Word</group>
      <groupName>字词问题</groupName>
      <ability>L2_Typo</ability>
      <abilityName>字词错误</abilityName>
      <candidateList>
        <item>费用</item>
      </candidateList>
      <explain/>
      <paraID>41B4CBE4</paraID>
      <start>157</start>
      <end>159</end>
      <status>modified</status>
      <modifiedWord>费用</modifiedWord>
      <trackRevisions>false</trackRevisions>
    </reviewItem>
    <reviewItem>
      <errorID>3c2bca26-767f-4e19-a3a2-bcb3bcd51fc1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756DA565</paraID>
      <start>0</start>
      <end>2</end>
      <status>unmodified</status>
      <modifiedWord/>
      <trackRevisions>false</trackRevisions>
    </reviewItem>
    <reviewItem>
      <errorID>6814a65a-b44a-46a4-8eba-53f728093987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7F6D20EA</paraID>
      <start>0</start>
      <end>2</end>
      <status>unmodified</status>
      <modifiedWord/>
      <trackRevisions>false</trackRevisions>
    </reviewItem>
    <reviewItem>
      <errorID>8cbdf637-d002-4cc4-94d8-3da424436513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3A146E42</paraID>
      <start>0</start>
      <end>2</end>
      <status>unmodified</status>
      <modifiedWord/>
      <trackRevisions>false</trackRevisions>
    </reviewItem>
    <reviewItem>
      <errorID>7b1e37ff-15fc-4f94-9230-be1e64de2e0f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673D38AB</paraID>
      <start>0</start>
      <end>2</end>
      <status>unmodified</status>
      <modifiedWord/>
      <trackRevisions>false</trackRevisions>
    </reviewItem>
    <reviewItem>
      <errorID>03bcff46-9b13-451a-b173-62041b2a8ca8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11892CDB</paraID>
      <start>0</start>
      <end>2</end>
      <status>unmodified</status>
      <modifiedWord/>
      <trackRevisions>false</trackRevisions>
    </reviewItem>
    <reviewItem>
      <errorID>12592f29-501b-4ec8-b572-3642114f9aba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345B08C3</paraID>
      <start>0</start>
      <end>2</end>
      <status>unmodified</status>
      <modifiedWord/>
      <trackRevisions>false</trackRevisions>
    </reviewItem>
    <reviewItem>
      <errorID>dccfc5cd-3239-4d68-83ab-107aaa21e4a1</errorID>
      <errorWord>程</errorWord>
      <group>L1_Word</group>
      <groupName>字词问题</groupName>
      <ability>L2_Typo</ability>
      <abilityName>字词错误</abilityName>
      <candidateList>
        <item>程中</item>
      </candidateList>
      <explain/>
      <paraID>345B08C3</paraID>
      <start>22</start>
      <end>24</end>
      <status>modified</status>
      <modifiedWord>程中</modifiedWord>
      <trackRevisions>false</trackRevisions>
    </reviewItem>
    <reviewItem>
      <errorID>f146f71f-e649-431c-b25a-3a86613c67a1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345B08C3</paraID>
      <start>40</start>
      <end>41</end>
      <status>unmodified</status>
      <modifiedWord/>
      <trackRevisions>false</trackRevisions>
    </reviewItem>
    <reviewItem>
      <errorID>e2e15f0f-63bb-4b4e-94af-f3f2ce9992a5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A10A0CD</paraID>
      <start>0</start>
      <end>2</end>
      <status>unmodified</status>
      <modifiedWord/>
      <trackRevisions>false</trackRevisions>
    </reviewItem>
    <reviewItem>
      <errorID>752837c2-b820-4aaf-804f-854cca42df93</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26667B1F</paraID>
      <start>4</start>
      <end>6</end>
      <status>modified</status>
      <modifiedWord>必须</modifiedWord>
      <trackRevisions>false</trackRevisions>
    </reviewItem>
    <reviewItem>
      <errorID>738a0342-0b1b-4cfc-98d2-50328d1e2dff</errorID>
      <errorWord>装卸车</errorWord>
      <group>L1_Word</group>
      <groupName>字词问题</groupName>
      <ability>L2_Typo</ability>
      <abilityName>字词错误</abilityName>
      <candidateList>
        <item>装卸</item>
      </candidateList>
      <explain/>
      <paraID>6D12F30D</paraID>
      <start>10</start>
      <end>12</end>
      <status>modified</status>
      <modifiedWord>装卸</modifiedWord>
      <trackRevisions>false</trackRevisions>
    </reviewItem>
    <reviewItem>
      <errorID>4ede6b51-bc24-4a25-b95a-28ab5607529a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23423310</paraID>
      <start>0</start>
      <end>2</end>
      <status>unmodified</status>
      <modifiedWord/>
      <trackRevisions>false</trackRevisions>
    </reviewItem>
    <reviewItem>
      <errorID>0a834d7b-4407-49d4-9490-aeb1f5122306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F587053</paraID>
      <start>0</start>
      <end>2</end>
      <status>unmodified</status>
      <modifiedWord/>
      <trackRevisions>false</trackRevisions>
    </reviewItem>
    <reviewItem>
      <errorID>09e37e9b-7b71-47b5-b37a-f16aa47aa8b1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F587053</paraID>
      <start>10</start>
      <end>11</end>
      <status>unmodified</status>
      <modifiedWord/>
      <trackRevisions>false</trackRevisions>
    </reviewItem>
    <reviewItem>
      <errorID>e8a24152-03b0-4859-83be-042a10a052c3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4D45BB33</paraID>
      <start>0</start>
      <end>2</end>
      <status>unmodified</status>
      <modifiedWord/>
      <trackRevisions>false</trackRevisions>
    </reviewItem>
    <reviewItem>
      <errorID>d5e96aae-5a84-4718-add5-1a22fa167bb2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52908485</paraID>
      <start>0</start>
      <end>2</end>
      <status>unmodified</status>
      <modifiedWord/>
      <trackRevisions>false</trackRevisions>
    </reviewItem>
    <reviewItem>
      <errorID>329f0944-73c8-4392-909a-a3177a356bc9</errorID>
      <errorWord>熟练撑握</errorWord>
      <group>L1_Word</group>
      <groupName>字词问题</groupName>
      <ability>L2_Typo</ability>
      <abilityName>字词错误</abilityName>
      <candidateList>
        <item>熟练掌握</item>
      </candidateList>
      <explain/>
      <paraID>52908485</paraID>
      <start>67</start>
      <end>71</end>
      <status>modified</status>
      <modifiedWord>熟练掌握</modifiedWord>
      <trackRevisions>false</trackRevisions>
    </reviewItem>
    <reviewItem>
      <errorID>7334b5d2-a8e5-4e53-95f9-133f7b2331f6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65AC2FEB</paraID>
      <start>0</start>
      <end>2</end>
      <status>unmodified</status>
      <modifiedWord/>
      <trackRevisions>false</trackRevisions>
    </reviewItem>
    <reviewItem>
      <errorID>fee29243-afd0-4360-b593-1cf01bb83be9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37B55E55</paraID>
      <start>0</start>
      <end>2</end>
      <status>unmodified</status>
      <modifiedWord/>
      <trackRevisions>false</trackRevisions>
    </reviewItem>
    <reviewItem>
      <errorID>469cde33-0867-4820-97c2-b9aff422cbf2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4565C8DD</paraID>
      <start>0</start>
      <end>2</end>
      <status>unmodified</status>
      <modifiedWord/>
      <trackRevisions>false</trackRevisions>
    </reviewItem>
    <reviewItem>
      <errorID>e8034a0e-66ef-4847-8033-8874baaabca8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7DB7AF0E</paraID>
      <start>0</start>
      <end>2</end>
      <status>unmodified</status>
      <modifiedWord/>
      <trackRevisions>false</trackRevisions>
    </reviewItem>
    <reviewItem>
      <errorID>de3e23ac-b61b-4d55-9db1-e387f19d10ea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18C4C10D</paraID>
      <start>0</start>
      <end>2</end>
      <status>unmodified</status>
      <modifiedWord/>
      <trackRevisions>false</trackRevisions>
    </reviewItem>
    <reviewItem>
      <errorID>1a802f00-3579-41bf-807a-6592c56878bb</errorID>
      <errorWord>,</errorWord>
      <group>L1_Format</group>
      <groupName>格式问题</groupName>
      <ability>L2_HalfPunc</ability>
      <abilityName>全半角检查</abilityName>
      <candidateList>
        <item>，</item>
      </candidateList>
      <explain>文本全半角错误。</explain>
      <paraID>18C4C10D</paraID>
      <start>98</start>
      <end>99</end>
      <status>unmodified</status>
      <modifiedWord/>
      <trackRevisions>false</trackRevisions>
    </reviewItem>
    <reviewItem>
      <errorID>52237f8d-9b62-497d-a1a2-f87d174f7fcd</errorID>
      <errorWord>国家市场监督管理局</errorWord>
      <group>L1_Word</group>
      <groupName>字词问题</groupName>
      <ability>L2_Typo</ability>
      <abilityName>字词错误</abilityName>
      <candidateList>
        <item>国家市场监督管理总局</item>
      </candidateList>
      <explain/>
      <paraID>7EE1E497</paraID>
      <start>49</start>
      <end>59</end>
      <status>modified</status>
      <modifiedWord>国家市场监督管理总局</modifiedWord>
      <trackRevisions>false</trackRevisions>
    </reviewItem>
    <reviewItem>
      <errorID>1a8c55f5-43b9-4135-8f07-84385497d5e1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4BF823DC</paraID>
      <start>0</start>
      <end>2</end>
      <status>unmodified</status>
      <modifiedWord/>
      <trackRevisions>false</trackRevisions>
    </reviewItem>
    <reviewItem>
      <errorID>75847eba-50d5-4692-84e6-03fc090d6514</errorID>
      <errorWord>涉及到</errorWord>
      <group>L1_Word</group>
      <groupName>字词问题</groupName>
      <ability>L2_Typo</ability>
      <abilityName>字词错误</abilityName>
      <candidateList>
        <item>涉及</item>
      </candidateList>
      <explain>〈动〉牵涉到；关联到：案子～好几个人｜这个问题～面很广。</explain>
      <paraID>4BF823DC</paraID>
      <start>61</start>
      <end>63</end>
      <status>modified</status>
      <modifiedWord>涉及</modifiedWord>
      <trackRevisions>false</trackRevisions>
    </reviewItem>
    <reviewItem>
      <errorID>c44aa4d9-eeae-4c9b-9ac9-45e8a71cbab4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2A1B193</paraID>
      <start>0</start>
      <end>2</end>
      <status>unmodified</status>
      <modifiedWord/>
      <trackRevisions>false</trackRevisions>
    </reviewItem>
    <reviewItem>
      <errorID>2030a60f-41db-46c3-bf00-86ec4b0ce4cb</errorID>
      <errorWord>包定</errorWord>
      <group>L1_Word</group>
      <groupName>字词问题</groupName>
      <ability>L2_Typo</ability>
      <abilityName>字词错误</abilityName>
      <candidateList>
        <item>标定</item>
      </candidateList>
      <explain/>
      <paraID> 2A1B193</paraID>
      <start>40</start>
      <end>42</end>
      <status>unmodified</status>
      <modifiedWord/>
      <trackRevisions>false</trackRevisions>
    </reviewItem>
    <reviewItem>
      <errorID>dce10d31-484d-4dcd-8d4c-36bfeb18c1c1</errorID>
      <errorWord>自付</errorWord>
      <group>L1_Word</group>
      <groupName>字词问题</groupName>
      <ability>L2_Typo</ability>
      <abilityName>字词错误</abilityName>
      <candidateList>
        <item>自负</item>
      </candidateList>
      <explain>存在发音相同字词的误用。</explain>
      <paraID> 2A1B193</paraID>
      <start>79</start>
      <end>81</end>
      <status>modified</status>
      <modifiedWord>自负</modifiedWord>
      <trackRevisions>false</trackRevisions>
    </reviewItem>
    <reviewItem>
      <errorID>e9a71139-29ef-4af1-bf42-cd10a7752fb9</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 B48FF85</paraID>
      <start>4</start>
      <end>6</end>
      <status>modified</status>
      <modifiedWord>要求</modifiedWord>
      <trackRevisions>false</trackRevisions>
    </reviewItem>
    <reviewItem>
      <errorID>1008b3c8-cc97-4bf0-90a0-6f7580f35d17</errorID>
      <errorWord>子</errorWord>
      <group>L1_Word</group>
      <groupName>字词问题</groupName>
      <ability>L2_Typo</ability>
      <abilityName>字词错误</abilityName>
      <candidateList>
        <item>子文</item>
      </candidateList>
      <explain/>
      <paraID>4A1354BA</paraID>
      <start>63</start>
      <end>64</end>
      <status>unmodified</status>
      <modifiedWord/>
      <trackRevisions>false</trackRevisions>
    </reviewItem>
    <reviewItem>
      <errorID>d696c707-9c0f-49f4-9d4f-abb4369b285c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1EC438EB</paraID>
      <start>0</start>
      <end>2</end>
      <status>unmodified</status>
      <modifiedWord/>
      <trackRevisions>false</trackRevisions>
    </reviewItem>
    <reviewItem>
      <errorID>c62cbec1-e4af-4b25-a407-a6bf91b11d5c</errorID>
      <errorWord>2022年01月01日</errorWord>
      <group>L1_Knowledge</group>
      <groupName>知识性问题</groupName>
      <ability>L2_Time</ability>
      <abilityName>日期时间</abilityName>
      <candidateList>
        <item>2022年1月1日</item>
      </candidateList>
      <explain>根据日常书写习惯，月份和日期一般会省略前导零。</explain>
      <paraID>14DB0E54</paraID>
      <start>4</start>
      <end>13</end>
      <status>modified</status>
      <modifiedWord>2022年1月1日</modifiedWord>
      <trackRevisions>false</trackRevisions>
    </reviewItem>
    <reviewItem>
      <errorID>54f8b5e9-9eab-4b46-a9b8-d965016ebe7e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3B361B7</paraID>
      <start>0</start>
      <end>2</end>
      <status>unmodified</status>
      <modifiedWord/>
      <trackRevisions>false</trackRevisions>
    </reviewItem>
    <reviewItem>
      <errorID>5f935319-9c2e-424f-b9d6-00b7464a5c86</errorID>
      <errorWord>理</errorWord>
      <group>L1_Word</group>
      <groupName>字词问题</groupName>
      <ability>L2_Typo</ability>
      <abilityName>字词错误</abilityName>
      <candidateList>
        <item>理总</item>
      </candidateList>
      <explain/>
      <paraID> 3B361B7</paraID>
      <start>52</start>
      <end>54</end>
      <status>modified</status>
      <modifiedWord>理总</modifiedWord>
      <trackRevisions>false</trackRevisions>
    </reviewItem>
    <reviewItem>
      <errorID>555f0e6b-d3c5-4b72-957b-fa24c144ce65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40A6086E</paraID>
      <start>0</start>
      <end>2</end>
      <status>unmodified</status>
      <modifiedWord/>
      <trackRevisions>false</trackRevisions>
    </reviewItem>
    <reviewItem>
      <errorID>5468e5d5-6103-4469-987f-3a7881d64298</errorID>
      <errorWord>国家市场监督管理局</errorWord>
      <group>L1_Word</group>
      <groupName>字词问题</groupName>
      <ability>L2_Typo</ability>
      <abilityName>字词错误</abilityName>
      <candidateList>
        <item>国家市场监督管理总局</item>
      </candidateList>
      <explain/>
      <paraID>40A6086E</paraID>
      <start>57</start>
      <end>67</end>
      <status>modified</status>
      <modifiedWord>国家市场监督管理总局</modifiedWord>
      <trackRevisions>false</trackRevisions>
    </reviewItem>
    <reviewItem>
      <errorID>43361d89-ecba-4fb0-ba46-e508d98fef5f</errorID>
      <errorWord>“</errorWord>
      <group>L1_Punc</group>
      <groupName>标点问题</groupName>
      <ability>L2_Punc</ability>
      <abilityName>标点符号检查</abilityName>
      <candidateList/>
      <explain/>
      <paraID>316BFD6F</paraID>
      <start>9</start>
      <end>10</end>
      <status>unmodified</status>
      <modifiedWord/>
      <trackRevisions>false</trackRevisions>
    </reviewItem>
    <reviewItem>
      <errorID>b867c8dc-630e-495b-a56a-fd1579d56d65</errorID>
      <errorWord>“</errorWord>
      <group>L1_Punc</group>
      <groupName>标点问题</groupName>
      <ability>L2_Punc</ability>
      <abilityName>标点符号检查</abilityName>
      <candidateList/>
      <explain/>
      <paraID> 4DD70A5</paraID>
      <start>9</start>
      <end>10</end>
      <status>unmodified</status>
      <modifiedWord/>
      <trackRevisions>false</trackRevisions>
    </reviewItem>
    <reviewItem>
      <errorID>e165b2b1-5b18-4043-9a03-a30f7a1a53f8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2A73D294</paraID>
      <start>0</start>
      <end>2</end>
      <status>unmodified</status>
      <modifiedWord/>
      <trackRevisions>false</trackRevisions>
    </reviewItem>
    <reviewItem>
      <errorID>6ca13971-807a-4757-a998-f2f9fe05ffc0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17B38BC8</paraID>
      <start>0</start>
      <end>2</end>
      <status>unmodified</status>
      <modifiedWord/>
      <trackRevisions>false</trackRevisions>
    </reviewItem>
    <reviewItem>
      <errorID>9870186b-8575-403b-8580-32fb8b549be0</errorID>
      <errorWord>(</errorWord>
      <group>L1_Format</group>
      <groupName>格式问题</groupName>
      <ability>L2_HalfPunc</ability>
      <abilityName>全半角检查</abilityName>
      <candidateList>
        <item>（</item>
      </candidateList>
      <explain>文本全半角错误。</explain>
      <paraID>4CC7F928</paraID>
      <start>94</start>
      <end>95</end>
      <status>unmodified</status>
      <modifiedWord/>
      <trackRevisions>false</trackRevisions>
    </reviewItem>
    <reviewItem>
      <errorID>9240faec-72b2-4602-904a-b30f20a2ac9a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7E01F74A</paraID>
      <start>0</start>
      <end>2</end>
      <status>unmodified</status>
      <modifiedWord/>
      <trackRevisions>false</trackRevisions>
    </reviewItem>
    <reviewItem>
      <errorID>ff230cd3-dea8-42e7-9535-84d9842be3bd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4EBCB92F</paraID>
      <start>0</start>
      <end>2</end>
      <status>unmodified</status>
      <modifiedWord/>
      <trackRevisions>false</trackRevisions>
    </reviewItem>
    <reviewItem>
      <errorID>978c6d82-f271-4482-9764-59997fcc1722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165504AF</paraID>
      <start>47</start>
      <end>50</end>
      <status>unmodified</status>
      <modifiedWord/>
      <trackRevisions>false</trackRevisions>
    </reviewItem>
    <reviewItem>
      <errorID>3c1aaa82-8311-407d-b10f-51fe69e57858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33F20AEF</paraID>
      <start>0</start>
      <end>2</end>
      <status>unmodified</status>
      <modifiedWord/>
      <trackRevisions>false</trackRevisions>
    </reviewItem>
    <reviewItem>
      <errorID>7f9311fc-ec0e-41a8-88d8-43cc9e4e79ef</errorID>
      <errorWord>法律、法规</errorWord>
      <group>L1_Word</group>
      <groupName>字词问题</groupName>
      <ability>L2_Typo</ability>
      <abilityName>字词错误</abilityName>
      <candidateList>
        <item>法律法规</item>
      </candidateList>
      <explain/>
      <paraID> 2A80E0B</paraID>
      <start>43</start>
      <end>47</end>
      <status>modified</status>
      <modifiedWord>法律法规</modifiedWord>
      <trackRevisions>false</trackRevisions>
    </reviewItem>
    <reviewItem>
      <errorID>9a8e5e55-2dc3-4cf2-83cd-f55b0775b5d7</errorID>
      <errorWord>(</errorWord>
      <group>L1_Format</group>
      <groupName>格式问题</groupName>
      <ability>L2_HalfPunc</ability>
      <abilityName>全半角检查</abilityName>
      <candidateList>
        <item>（</item>
      </candidateList>
      <explain>文本全半角错误。</explain>
      <paraID>1F34759E</paraID>
      <start>5</start>
      <end>6</end>
      <status>unmodified</status>
      <modifiedWord/>
      <trackRevisions>false</trackRevisions>
    </reviewItem>
    <reviewItem>
      <errorID>d38dda61-79b6-45aa-b669-3a297436a8e1</errorID>
      <errorWord>声明出</errorWord>
      <group>L1_Word</group>
      <groupName>字词问题</groupName>
      <ability>L2_Typo</ability>
      <abilityName>字词错误</abilityName>
      <candidateList>
        <item>声明</item>
      </candidateList>
      <explain/>
      <paraID>16A47A91</paraID>
      <start>9</start>
      <end>11</end>
      <status>modified</status>
      <modifiedWord>声明</modifiedWord>
      <trackRevisions>false</trackRevisions>
    </reviewItem>
    <reviewItem>
      <errorID>45e7f853-8444-4fc1-9a14-af60340a005f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504B2DC5</paraID>
      <start>0</start>
      <end>2</end>
      <status>unmodified</status>
      <modifiedWord/>
      <trackRevisions>false</trackRevisions>
    </reviewItem>
    <reviewItem>
      <errorID>f146389c-b98a-4bfe-86f3-543fb439008a</errorID>
      <errorWord>[2011]300号</errorWord>
      <group>L1_Knowledge</group>
      <groupName>知识性问题</groupName>
      <ability>L2_Knowledge</ability>
      <abilityName>其他知识</abilityName>
      <candidateList>
        <item>〔2011〕300号</item>
      </candidateList>
      <explain>发文字号格式错误</explain>
      <paraID>504B2DC5</paraID>
      <start>57</start>
      <end>67</end>
      <status>modified</status>
      <modifiedWord>〔2011〕300号</modifiedWord>
      <trackRevisions>false</trackRevisions>
    </reviewItem>
    <reviewItem>
      <errorID>19d990e3-a93f-4e37-87f1-915893f4b63d</errorID>
      <errorWord>(</errorWord>
      <group>L1_Format</group>
      <groupName>格式问题</groupName>
      <ability>L2_HalfPunc</ability>
      <abilityName>全半角检查</abilityName>
      <candidateList>
        <item>（</item>
      </candidateList>
      <explain>文本全半角错误。</explain>
      <paraID>1D056BE9</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DE2B2AF-18D0-4F54-89CE-AF117E2B90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汪静文</cp:lastModifiedBy>
  <cp:revision>16</cp:revision>
  <dcterms:created xsi:type="dcterms:W3CDTF">2023-03-16T02:16:00Z</dcterms:created>
  <dcterms:modified xsi:type="dcterms:W3CDTF">2025-12-05T06:15:42Z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A0E9620FC4654294ACD82CB0FEA6345D_13</vt:lpwstr>
  </property>
  <property fmtid="{D5CDD505-2E9C-101B-9397-08002B2CF9AE}" pid="4" name="KSOTemplateDocerSaveRecord">
    <vt:lpwstr>eyJoZGlkIjoiZmU1ZDQ3Nzk0ZDI3NzZmM2ZmNWViOGFlNTM3MjA5NDAiLCJ1c2VySWQiOiI1MTI0NDA5ODAifQ==</vt:lpwstr>
  </property>
</Properties>
</file>